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2273" w:rsidRPr="00DA18A1" w:rsidRDefault="003055C5" w:rsidP="00DE3DD5">
      <w:pPr>
        <w:spacing w:before="100" w:beforeAutospacing="1" w:after="100" w:afterAutospacing="1" w:line="480" w:lineRule="auto"/>
        <w:jc w:val="center"/>
        <w:rPr>
          <w:szCs w:val="24"/>
        </w:rPr>
      </w:pPr>
      <w:r w:rsidRPr="00DA18A1">
        <w:rPr>
          <w:rFonts w:eastAsia="Times New Roman"/>
          <w:szCs w:val="24"/>
        </w:rPr>
        <w:t>Supp</w:t>
      </w:r>
      <w:r w:rsidR="00774590" w:rsidRPr="00DA18A1">
        <w:rPr>
          <w:rFonts w:eastAsia="Times New Roman"/>
          <w:szCs w:val="24"/>
        </w:rPr>
        <w:t>lementary</w:t>
      </w:r>
      <w:r w:rsidRPr="00DA18A1">
        <w:rPr>
          <w:rFonts w:eastAsia="Times New Roman"/>
          <w:szCs w:val="24"/>
        </w:rPr>
        <w:t xml:space="preserve"> </w:t>
      </w:r>
      <w:r w:rsidR="00774590" w:rsidRPr="00DA18A1">
        <w:rPr>
          <w:rFonts w:eastAsia="Times New Roman"/>
          <w:szCs w:val="24"/>
        </w:rPr>
        <w:t>Materials</w:t>
      </w:r>
      <w:r w:rsidRPr="00DA18A1">
        <w:rPr>
          <w:rFonts w:eastAsia="Times New Roman"/>
          <w:szCs w:val="24"/>
        </w:rPr>
        <w:t xml:space="preserve"> for</w:t>
      </w:r>
    </w:p>
    <w:p w:rsidR="0067176A" w:rsidRPr="00DA18A1" w:rsidRDefault="003D14D5" w:rsidP="00DE3DD5">
      <w:pPr>
        <w:spacing w:line="480" w:lineRule="auto"/>
        <w:jc w:val="center"/>
        <w:rPr>
          <w:rFonts w:eastAsia="Times New Roman"/>
          <w:b/>
          <w:spacing w:val="-10"/>
          <w:sz w:val="28"/>
          <w:szCs w:val="28"/>
        </w:rPr>
      </w:pPr>
      <w:r w:rsidRPr="00DA18A1">
        <w:rPr>
          <w:rFonts w:eastAsia="Times New Roman"/>
          <w:b/>
          <w:spacing w:val="-10"/>
          <w:sz w:val="28"/>
          <w:szCs w:val="28"/>
        </w:rPr>
        <w:t>“</w:t>
      </w:r>
      <w:r w:rsidR="00150CB3" w:rsidRPr="00DA18A1">
        <w:rPr>
          <w:rFonts w:eastAsia="Times New Roman"/>
          <w:b/>
          <w:spacing w:val="-10"/>
          <w:sz w:val="28"/>
          <w:szCs w:val="28"/>
        </w:rPr>
        <w:t>Tomographic Constra</w:t>
      </w:r>
      <w:r w:rsidR="00BE7FA1" w:rsidRPr="00DA18A1">
        <w:rPr>
          <w:rFonts w:eastAsia="Times New Roman"/>
          <w:b/>
          <w:spacing w:val="-10"/>
          <w:sz w:val="28"/>
          <w:szCs w:val="28"/>
        </w:rPr>
        <w:t>ints on the Collision Boundary b</w:t>
      </w:r>
      <w:r w:rsidR="00150CB3" w:rsidRPr="00DA18A1">
        <w:rPr>
          <w:rFonts w:eastAsia="Times New Roman"/>
          <w:b/>
          <w:spacing w:val="-10"/>
          <w:sz w:val="28"/>
          <w:szCs w:val="28"/>
        </w:rPr>
        <w:t xml:space="preserve">etween </w:t>
      </w:r>
      <w:r w:rsidR="00BE7FA1" w:rsidRPr="00DA18A1">
        <w:rPr>
          <w:rFonts w:eastAsia="Times New Roman"/>
          <w:b/>
          <w:spacing w:val="-10"/>
          <w:sz w:val="28"/>
          <w:szCs w:val="28"/>
        </w:rPr>
        <w:t xml:space="preserve">the </w:t>
      </w:r>
      <w:r w:rsidR="00150CB3" w:rsidRPr="00DA18A1">
        <w:rPr>
          <w:rFonts w:eastAsia="Times New Roman"/>
          <w:b/>
          <w:spacing w:val="-10"/>
          <w:sz w:val="28"/>
          <w:szCs w:val="28"/>
        </w:rPr>
        <w:t xml:space="preserve">Yangtze Block and </w:t>
      </w:r>
      <w:r w:rsidR="00BE7FA1" w:rsidRPr="00DA18A1">
        <w:rPr>
          <w:rFonts w:eastAsia="Times New Roman"/>
          <w:b/>
          <w:spacing w:val="-10"/>
          <w:sz w:val="28"/>
          <w:szCs w:val="28"/>
        </w:rPr>
        <w:t xml:space="preserve">the </w:t>
      </w:r>
      <w:r w:rsidR="00150CB3" w:rsidRPr="00DA18A1">
        <w:rPr>
          <w:rFonts w:eastAsia="Times New Roman"/>
          <w:b/>
          <w:spacing w:val="-10"/>
          <w:sz w:val="28"/>
          <w:szCs w:val="28"/>
        </w:rPr>
        <w:t xml:space="preserve">Sino-Korean Craton and </w:t>
      </w:r>
      <w:r w:rsidR="00D52156" w:rsidRPr="00DA18A1">
        <w:rPr>
          <w:rFonts w:eastAsia="Times New Roman"/>
          <w:b/>
          <w:spacing w:val="-10"/>
          <w:sz w:val="28"/>
          <w:szCs w:val="28"/>
        </w:rPr>
        <w:t>Yellow Sea Basin</w:t>
      </w:r>
      <w:r w:rsidR="00150CB3" w:rsidRPr="00DA18A1">
        <w:rPr>
          <w:rFonts w:eastAsia="Times New Roman"/>
          <w:b/>
          <w:spacing w:val="-10"/>
          <w:sz w:val="28"/>
          <w:szCs w:val="28"/>
        </w:rPr>
        <w:t xml:space="preserve"> Extension</w:t>
      </w:r>
      <w:r w:rsidRPr="00DA18A1">
        <w:rPr>
          <w:rFonts w:eastAsia="Times New Roman"/>
          <w:b/>
          <w:spacing w:val="-10"/>
          <w:sz w:val="28"/>
          <w:szCs w:val="28"/>
        </w:rPr>
        <w:t>”</w:t>
      </w:r>
    </w:p>
    <w:p w:rsidR="006D6E7B" w:rsidRPr="00DA18A1" w:rsidRDefault="006D6E7B" w:rsidP="00DE3DD5">
      <w:pPr>
        <w:spacing w:line="480" w:lineRule="auto"/>
        <w:jc w:val="center"/>
        <w:rPr>
          <w:rFonts w:eastAsia="Times New Roman"/>
          <w:b/>
          <w:spacing w:val="-10"/>
          <w:sz w:val="28"/>
          <w:szCs w:val="28"/>
        </w:rPr>
      </w:pPr>
    </w:p>
    <w:p w:rsidR="000B2273" w:rsidRPr="00DA18A1" w:rsidRDefault="003055C5" w:rsidP="00DE3DD5">
      <w:pPr>
        <w:pStyle w:val="Authors"/>
        <w:spacing w:line="480" w:lineRule="auto"/>
        <w:rPr>
          <w:vertAlign w:val="superscript"/>
        </w:rPr>
      </w:pPr>
      <w:r w:rsidRPr="00DA18A1">
        <w:t>Yanbing Liu</w:t>
      </w:r>
      <w:r w:rsidRPr="00DA18A1">
        <w:rPr>
          <w:vertAlign w:val="superscript"/>
        </w:rPr>
        <w:t>1</w:t>
      </w:r>
      <w:r w:rsidRPr="00DA18A1">
        <w:t>, Tae-Kyung Hong</w:t>
      </w:r>
      <w:r w:rsidRPr="00DA18A1">
        <w:rPr>
          <w:vertAlign w:val="superscript"/>
        </w:rPr>
        <w:t>1*</w:t>
      </w:r>
      <w:r w:rsidRPr="00DA18A1">
        <w:t>, Junhyung Lee</w:t>
      </w:r>
      <w:r w:rsidRPr="00DA18A1">
        <w:rPr>
          <w:vertAlign w:val="superscript"/>
        </w:rPr>
        <w:t>1</w:t>
      </w:r>
      <w:r w:rsidRPr="00DA18A1">
        <w:t>, Seongjun Park</w:t>
      </w:r>
      <w:r w:rsidRPr="00DA18A1">
        <w:rPr>
          <w:vertAlign w:val="superscript"/>
        </w:rPr>
        <w:t>1</w:t>
      </w:r>
      <w:r w:rsidR="008B63E8" w:rsidRPr="00DA18A1">
        <w:t>, Samuel Celis</w:t>
      </w:r>
      <w:r w:rsidRPr="00DA18A1">
        <w:rPr>
          <w:vertAlign w:val="superscript"/>
        </w:rPr>
        <w:t xml:space="preserve"> 1</w:t>
      </w:r>
      <w:r w:rsidRPr="00DA18A1">
        <w:t>, Yuxuan Chen</w:t>
      </w:r>
      <w:r w:rsidRPr="00DA18A1">
        <w:rPr>
          <w:vertAlign w:val="superscript"/>
        </w:rPr>
        <w:t>2</w:t>
      </w:r>
      <w:r w:rsidRPr="00DA18A1">
        <w:t>, Jeongin Lee</w:t>
      </w:r>
      <w:r w:rsidRPr="00DA18A1">
        <w:rPr>
          <w:vertAlign w:val="superscript"/>
        </w:rPr>
        <w:t>1</w:t>
      </w:r>
      <w:r w:rsidRPr="00DA18A1">
        <w:t>, and Byeongwoo Kim</w:t>
      </w:r>
      <w:r w:rsidRPr="00DA18A1">
        <w:rPr>
          <w:vertAlign w:val="superscript"/>
        </w:rPr>
        <w:t>1</w:t>
      </w:r>
    </w:p>
    <w:p w:rsidR="006D6E7B" w:rsidRPr="00DA18A1" w:rsidRDefault="006D6E7B" w:rsidP="00DE3DD5">
      <w:pPr>
        <w:pStyle w:val="Affiliation"/>
        <w:spacing w:line="480" w:lineRule="auto"/>
        <w:rPr>
          <w:b/>
        </w:rPr>
      </w:pPr>
    </w:p>
    <w:p w:rsidR="0067176A" w:rsidRPr="00DA18A1" w:rsidRDefault="0067176A" w:rsidP="00DE3DD5">
      <w:pPr>
        <w:pStyle w:val="Affiliation"/>
        <w:spacing w:line="480" w:lineRule="auto"/>
        <w:rPr>
          <w:b/>
          <w:vertAlign w:val="superscript"/>
        </w:rPr>
      </w:pPr>
      <w:r w:rsidRPr="00DA18A1">
        <w:rPr>
          <w:b/>
        </w:rPr>
        <w:t>Affiliation and address:</w:t>
      </w:r>
    </w:p>
    <w:p w:rsidR="000B2273" w:rsidRPr="00DA18A1" w:rsidRDefault="003055C5" w:rsidP="00DE3DD5">
      <w:pPr>
        <w:pStyle w:val="Affiliation"/>
        <w:spacing w:line="480" w:lineRule="auto"/>
      </w:pPr>
      <w:r w:rsidRPr="00DA18A1">
        <w:rPr>
          <w:vertAlign w:val="superscript"/>
        </w:rPr>
        <w:t>1</w:t>
      </w:r>
      <w:r w:rsidRPr="00DA18A1">
        <w:t>Yonsei University, Department of Earth System Sciences, 50 Yonsei-ro, Seodaemun-</w:t>
      </w:r>
      <w:r w:rsidR="00356816" w:rsidRPr="00DA18A1">
        <w:t>gu, Seoul</w:t>
      </w:r>
      <w:r w:rsidRPr="00DA18A1">
        <w:t xml:space="preserve"> 03722, South Korea.</w:t>
      </w:r>
    </w:p>
    <w:p w:rsidR="000B2273" w:rsidRPr="00DA18A1" w:rsidRDefault="003055C5" w:rsidP="00DE3DD5">
      <w:pPr>
        <w:pStyle w:val="Affiliation"/>
        <w:spacing w:line="480" w:lineRule="auto"/>
      </w:pPr>
      <w:r w:rsidRPr="00DA18A1">
        <w:rPr>
          <w:vertAlign w:val="superscript"/>
        </w:rPr>
        <w:t>2</w:t>
      </w:r>
      <w:r w:rsidRPr="00DA18A1">
        <w:t>Beijing Earthquake Agency, Haidian, Beijing 10080, PR China.</w:t>
      </w:r>
    </w:p>
    <w:p w:rsidR="006D6E7B" w:rsidRPr="00DA18A1" w:rsidRDefault="006D6E7B" w:rsidP="00DE3DD5">
      <w:pPr>
        <w:pStyle w:val="Affiliation"/>
        <w:spacing w:line="480" w:lineRule="auto"/>
        <w:rPr>
          <w:b/>
        </w:rPr>
      </w:pPr>
    </w:p>
    <w:p w:rsidR="00D453E5" w:rsidRPr="00DA18A1" w:rsidRDefault="00D453E5" w:rsidP="00DE3DD5">
      <w:pPr>
        <w:pStyle w:val="Affiliation"/>
        <w:spacing w:line="480" w:lineRule="auto"/>
        <w:rPr>
          <w:b/>
        </w:rPr>
      </w:pPr>
      <w:r w:rsidRPr="00DA18A1">
        <w:rPr>
          <w:b/>
        </w:rPr>
        <w:t>Correspondence to:</w:t>
      </w:r>
    </w:p>
    <w:p w:rsidR="000B2273" w:rsidRPr="00DA18A1" w:rsidRDefault="00935652" w:rsidP="00DE3DD5">
      <w:pPr>
        <w:pStyle w:val="Affiliation"/>
        <w:spacing w:line="480" w:lineRule="auto"/>
      </w:pPr>
      <w:r w:rsidRPr="00DA18A1">
        <w:t xml:space="preserve"> </w:t>
      </w:r>
      <w:hyperlink r:id="rId8" w:history="1">
        <w:r w:rsidRPr="00DA18A1">
          <w:rPr>
            <w:rStyle w:val="afffff"/>
          </w:rPr>
          <w:t>tkhong@yonsei.ac.kr</w:t>
        </w:r>
      </w:hyperlink>
      <w:r w:rsidRPr="00DA18A1">
        <w:t xml:space="preserve"> (Tae-Kyung Hong)</w:t>
      </w:r>
    </w:p>
    <w:p w:rsidR="00F71321" w:rsidRPr="00DA18A1" w:rsidRDefault="00F71321" w:rsidP="00DE3DD5">
      <w:pPr>
        <w:spacing w:line="480" w:lineRule="auto"/>
        <w:rPr>
          <w:rFonts w:eastAsia="Times New Roman"/>
          <w:szCs w:val="24"/>
        </w:rPr>
      </w:pPr>
      <w:r w:rsidRPr="00DA18A1">
        <w:rPr>
          <w:rFonts w:eastAsia="Times New Roman"/>
          <w:szCs w:val="24"/>
        </w:rPr>
        <w:br w:type="page"/>
      </w:r>
    </w:p>
    <w:p w:rsidR="000B2273" w:rsidRPr="00DA18A1" w:rsidRDefault="003055C5" w:rsidP="004A5DA4">
      <w:pPr>
        <w:spacing w:before="100" w:beforeAutospacing="1" w:after="100" w:afterAutospacing="1"/>
        <w:jc w:val="both"/>
        <w:rPr>
          <w:szCs w:val="24"/>
        </w:rPr>
      </w:pPr>
      <w:r w:rsidRPr="00DA18A1">
        <w:rPr>
          <w:rFonts w:eastAsia="Times New Roman"/>
          <w:b/>
          <w:szCs w:val="24"/>
        </w:rPr>
        <w:lastRenderedPageBreak/>
        <w:t xml:space="preserve">Contents of this file </w:t>
      </w:r>
    </w:p>
    <w:p w:rsidR="001E7F76" w:rsidRPr="00DA18A1" w:rsidRDefault="001E7F76" w:rsidP="004A5DA4">
      <w:pPr>
        <w:jc w:val="both"/>
        <w:rPr>
          <w:szCs w:val="24"/>
          <w:lang w:eastAsia="zh-CN"/>
        </w:rPr>
      </w:pPr>
      <w:r w:rsidRPr="00DA18A1">
        <w:rPr>
          <w:szCs w:val="24"/>
          <w:lang w:eastAsia="zh-CN"/>
        </w:rPr>
        <w:t>1. Section S1. Introduction</w:t>
      </w:r>
    </w:p>
    <w:p w:rsidR="005E0464" w:rsidRPr="00DA18A1" w:rsidRDefault="00BB6791" w:rsidP="004A5DA4">
      <w:pPr>
        <w:jc w:val="both"/>
        <w:rPr>
          <w:szCs w:val="24"/>
          <w:lang w:eastAsia="zh-CN"/>
        </w:rPr>
      </w:pPr>
      <w:r w:rsidRPr="00DA18A1">
        <w:rPr>
          <w:szCs w:val="24"/>
          <w:lang w:eastAsia="zh-CN"/>
        </w:rPr>
        <w:t>2</w:t>
      </w:r>
      <w:r w:rsidR="005E0464" w:rsidRPr="00DA18A1">
        <w:rPr>
          <w:szCs w:val="24"/>
          <w:lang w:eastAsia="zh-CN"/>
        </w:rPr>
        <w:t xml:space="preserve">. </w:t>
      </w:r>
      <w:r w:rsidR="001E7F76" w:rsidRPr="00DA18A1">
        <w:rPr>
          <w:szCs w:val="24"/>
          <w:lang w:eastAsia="zh-CN"/>
        </w:rPr>
        <w:t>Section S</w:t>
      </w:r>
      <w:r w:rsidRPr="00DA18A1">
        <w:rPr>
          <w:szCs w:val="24"/>
          <w:lang w:eastAsia="zh-CN"/>
        </w:rPr>
        <w:t>2</w:t>
      </w:r>
      <w:r w:rsidR="003C1808" w:rsidRPr="00DA18A1">
        <w:rPr>
          <w:szCs w:val="24"/>
          <w:lang w:eastAsia="zh-CN"/>
        </w:rPr>
        <w:t xml:space="preserve">. </w:t>
      </w:r>
      <w:r w:rsidR="005E0464" w:rsidRPr="00DA18A1">
        <w:rPr>
          <w:szCs w:val="24"/>
          <w:lang w:eastAsia="zh-CN"/>
        </w:rPr>
        <w:t>1D minimum velocity model inversion</w:t>
      </w:r>
    </w:p>
    <w:p w:rsidR="005E5F7F" w:rsidRPr="00DA18A1" w:rsidRDefault="008F3ACD" w:rsidP="004A5DA4">
      <w:pPr>
        <w:jc w:val="both"/>
        <w:rPr>
          <w:szCs w:val="24"/>
          <w:lang w:eastAsia="zh-CN"/>
        </w:rPr>
      </w:pPr>
      <w:r w:rsidRPr="00DA18A1">
        <w:rPr>
          <w:szCs w:val="24"/>
          <w:lang w:eastAsia="zh-CN"/>
        </w:rPr>
        <w:t>3</w:t>
      </w:r>
      <w:r w:rsidR="00980D00" w:rsidRPr="00DA18A1">
        <w:rPr>
          <w:szCs w:val="24"/>
          <w:lang w:eastAsia="zh-CN"/>
        </w:rPr>
        <w:t>.</w:t>
      </w:r>
      <w:r w:rsidR="007E4848" w:rsidRPr="00DA18A1">
        <w:rPr>
          <w:szCs w:val="24"/>
          <w:lang w:eastAsia="zh-CN"/>
        </w:rPr>
        <w:t xml:space="preserve"> </w:t>
      </w:r>
      <w:r w:rsidRPr="00DA18A1">
        <w:rPr>
          <w:szCs w:val="24"/>
          <w:lang w:eastAsia="zh-CN"/>
        </w:rPr>
        <w:t xml:space="preserve">Section S3. </w:t>
      </w:r>
      <w:r w:rsidR="00E60E4F" w:rsidRPr="00DA18A1">
        <w:rPr>
          <w:szCs w:val="24"/>
          <w:lang w:eastAsia="zh-CN"/>
        </w:rPr>
        <w:t>F</w:t>
      </w:r>
      <w:r w:rsidR="007E4848" w:rsidRPr="00DA18A1">
        <w:rPr>
          <w:szCs w:val="24"/>
          <w:lang w:eastAsia="zh-CN"/>
        </w:rPr>
        <w:t>low chart for obtaining the minimum 1D model</w:t>
      </w:r>
    </w:p>
    <w:p w:rsidR="00ED3256" w:rsidRPr="00DA18A1" w:rsidRDefault="008216EC" w:rsidP="004A5DA4">
      <w:pPr>
        <w:jc w:val="both"/>
        <w:rPr>
          <w:szCs w:val="24"/>
          <w:lang w:eastAsia="zh-CN"/>
        </w:rPr>
      </w:pPr>
      <w:r w:rsidRPr="00DA18A1">
        <w:rPr>
          <w:szCs w:val="24"/>
          <w:lang w:eastAsia="zh-CN"/>
        </w:rPr>
        <w:t xml:space="preserve">4. Section S4. </w:t>
      </w:r>
      <w:r w:rsidR="00ED3256" w:rsidRPr="00DA18A1">
        <w:rPr>
          <w:szCs w:val="24"/>
          <w:lang w:eastAsia="zh-CN"/>
        </w:rPr>
        <w:t>DWS</w:t>
      </w:r>
    </w:p>
    <w:p w:rsidR="00A44F4C" w:rsidRPr="00DA18A1" w:rsidRDefault="00143EE5" w:rsidP="00784F76">
      <w:pPr>
        <w:jc w:val="both"/>
        <w:rPr>
          <w:szCs w:val="24"/>
          <w:lang w:eastAsia="zh-CN"/>
        </w:rPr>
      </w:pPr>
      <w:r w:rsidRPr="00DA18A1">
        <w:rPr>
          <w:szCs w:val="24"/>
          <w:lang w:eastAsia="zh-CN"/>
        </w:rPr>
        <w:t>5</w:t>
      </w:r>
      <w:r w:rsidR="00A44F4C" w:rsidRPr="00DA18A1">
        <w:rPr>
          <w:szCs w:val="24"/>
          <w:lang w:eastAsia="zh-CN"/>
        </w:rPr>
        <w:t>.</w:t>
      </w:r>
      <w:r w:rsidR="0059133F" w:rsidRPr="00DA18A1">
        <w:rPr>
          <w:szCs w:val="24"/>
          <w:lang w:eastAsia="zh-CN"/>
        </w:rPr>
        <w:t xml:space="preserve"> </w:t>
      </w:r>
      <w:r w:rsidR="00E71D6F" w:rsidRPr="00DA18A1">
        <w:rPr>
          <w:szCs w:val="24"/>
          <w:lang w:eastAsia="zh-CN"/>
        </w:rPr>
        <w:t>Section S5</w:t>
      </w:r>
      <w:r w:rsidR="00E834E9" w:rsidRPr="00DA18A1">
        <w:rPr>
          <w:szCs w:val="24"/>
          <w:lang w:eastAsia="zh-CN"/>
        </w:rPr>
        <w:t xml:space="preserve">. </w:t>
      </w:r>
      <w:r w:rsidR="005F32ED" w:rsidRPr="00DA18A1">
        <w:rPr>
          <w:szCs w:val="24"/>
          <w:lang w:eastAsia="zh-CN"/>
        </w:rPr>
        <w:t>W</w:t>
      </w:r>
      <w:r w:rsidR="0003769D" w:rsidRPr="00DA18A1">
        <w:rPr>
          <w:szCs w:val="24"/>
          <w:lang w:eastAsia="zh-CN"/>
        </w:rPr>
        <w:t>eighting parameter</w:t>
      </w:r>
      <w:r w:rsidR="00EA6D07" w:rsidRPr="00DA18A1">
        <w:rPr>
          <w:szCs w:val="24"/>
          <w:lang w:eastAsia="zh-CN"/>
        </w:rPr>
        <w:t>s</w:t>
      </w:r>
      <w:r w:rsidR="0003769D" w:rsidRPr="00DA18A1">
        <w:rPr>
          <w:szCs w:val="24"/>
          <w:lang w:eastAsia="zh-CN"/>
        </w:rPr>
        <w:t xml:space="preserve"> in TomoDD</w:t>
      </w:r>
    </w:p>
    <w:p w:rsidR="00012F8B" w:rsidRPr="00DA18A1" w:rsidRDefault="00143EE5" w:rsidP="00784F76">
      <w:pPr>
        <w:jc w:val="both"/>
        <w:rPr>
          <w:szCs w:val="24"/>
          <w:lang w:eastAsia="zh-CN"/>
        </w:rPr>
      </w:pPr>
      <w:r w:rsidRPr="00DA18A1">
        <w:rPr>
          <w:szCs w:val="24"/>
          <w:lang w:eastAsia="zh-CN"/>
        </w:rPr>
        <w:t>6</w:t>
      </w:r>
      <w:r w:rsidR="00012F8B" w:rsidRPr="00DA18A1">
        <w:rPr>
          <w:szCs w:val="24"/>
          <w:lang w:eastAsia="zh-CN"/>
        </w:rPr>
        <w:t>.</w:t>
      </w:r>
      <w:r w:rsidR="00C20015" w:rsidRPr="00DA18A1">
        <w:rPr>
          <w:szCs w:val="24"/>
          <w:lang w:eastAsia="zh-CN"/>
        </w:rPr>
        <w:t xml:space="preserve"> </w:t>
      </w:r>
      <w:r w:rsidR="001933BC" w:rsidRPr="00DA18A1">
        <w:rPr>
          <w:szCs w:val="24"/>
          <w:lang w:eastAsia="zh-CN"/>
        </w:rPr>
        <w:t xml:space="preserve">Section S6. </w:t>
      </w:r>
      <w:r w:rsidR="00FC1BDC" w:rsidRPr="00DA18A1">
        <w:rPr>
          <w:szCs w:val="24"/>
          <w:lang w:eastAsia="zh-CN"/>
        </w:rPr>
        <w:t xml:space="preserve">Additional </w:t>
      </w:r>
      <w:r w:rsidR="00E970B2" w:rsidRPr="00DA18A1">
        <w:rPr>
          <w:szCs w:val="24"/>
          <w:lang w:eastAsia="zh-CN"/>
        </w:rPr>
        <w:t>information</w:t>
      </w:r>
      <w:r w:rsidR="00FC1BDC" w:rsidRPr="00DA18A1">
        <w:rPr>
          <w:szCs w:val="24"/>
          <w:lang w:eastAsia="zh-CN"/>
        </w:rPr>
        <w:t xml:space="preserve"> on TomoDD-SR</w:t>
      </w:r>
    </w:p>
    <w:p w:rsidR="002D5A9C" w:rsidRPr="00DA18A1" w:rsidRDefault="00143EE5" w:rsidP="004A5DA4">
      <w:pPr>
        <w:jc w:val="both"/>
      </w:pPr>
      <w:r w:rsidRPr="00DA18A1">
        <w:rPr>
          <w:szCs w:val="24"/>
          <w:lang w:eastAsia="zh-CN"/>
        </w:rPr>
        <w:t>7</w:t>
      </w:r>
      <w:r w:rsidR="002D5A9C" w:rsidRPr="00DA18A1">
        <w:rPr>
          <w:szCs w:val="24"/>
          <w:lang w:eastAsia="zh-CN"/>
        </w:rPr>
        <w:t>.</w:t>
      </w:r>
      <w:r w:rsidR="00AA6787" w:rsidRPr="00DA18A1">
        <w:rPr>
          <w:szCs w:val="24"/>
          <w:lang w:eastAsia="zh-CN"/>
        </w:rPr>
        <w:t xml:space="preserve"> </w:t>
      </w:r>
      <w:r w:rsidR="00E97E75" w:rsidRPr="00DA18A1">
        <w:rPr>
          <w:szCs w:val="24"/>
          <w:lang w:eastAsia="zh-CN"/>
        </w:rPr>
        <w:t xml:space="preserve">Section S7. </w:t>
      </w:r>
      <w:r w:rsidR="00E97E75" w:rsidRPr="00DA18A1">
        <w:t>C</w:t>
      </w:r>
      <w:r w:rsidR="00C54977" w:rsidRPr="00DA18A1">
        <w:t xml:space="preserve">olor scale </w:t>
      </w:r>
      <w:r w:rsidR="00AC13E4" w:rsidRPr="00DA18A1">
        <w:t xml:space="preserve">setting </w:t>
      </w:r>
      <w:r w:rsidR="00C54977" w:rsidRPr="00DA18A1">
        <w:t>in TomoDD velocity profiles</w:t>
      </w:r>
    </w:p>
    <w:p w:rsidR="009105CC" w:rsidRPr="00DA18A1" w:rsidRDefault="00143EE5" w:rsidP="004A5DA4">
      <w:pPr>
        <w:jc w:val="both"/>
      </w:pPr>
      <w:r w:rsidRPr="00DA18A1">
        <w:t>8</w:t>
      </w:r>
      <w:r w:rsidR="00467295" w:rsidRPr="00DA18A1">
        <w:t xml:space="preserve">. </w:t>
      </w:r>
      <w:r w:rsidR="00B14F97" w:rsidRPr="00DA18A1">
        <w:t>Section S8. O</w:t>
      </w:r>
      <w:r w:rsidR="00467295" w:rsidRPr="00DA18A1">
        <w:t>rigin</w:t>
      </w:r>
      <w:r w:rsidR="00AE0E1A" w:rsidRPr="00DA18A1">
        <w:t>-</w:t>
      </w:r>
      <w:r w:rsidR="009105CC" w:rsidRPr="00DA18A1">
        <w:t>time correction</w:t>
      </w:r>
    </w:p>
    <w:p w:rsidR="002C4D36" w:rsidRPr="00DA18A1" w:rsidRDefault="00143EE5" w:rsidP="004A5DA4">
      <w:pPr>
        <w:jc w:val="both"/>
        <w:rPr>
          <w:rFonts w:eastAsia="Times New Roman"/>
          <w:szCs w:val="24"/>
        </w:rPr>
      </w:pPr>
      <w:r w:rsidRPr="00DA18A1">
        <w:rPr>
          <w:szCs w:val="24"/>
          <w:lang w:eastAsia="zh-CN"/>
        </w:rPr>
        <w:t>9</w:t>
      </w:r>
      <w:r w:rsidR="002C4D36" w:rsidRPr="00DA18A1">
        <w:rPr>
          <w:szCs w:val="24"/>
          <w:lang w:eastAsia="zh-CN"/>
        </w:rPr>
        <w:t xml:space="preserve">. </w:t>
      </w:r>
      <w:r w:rsidR="002C4D36" w:rsidRPr="00DA18A1">
        <w:rPr>
          <w:rFonts w:eastAsia="Times New Roman"/>
          <w:szCs w:val="24"/>
        </w:rPr>
        <w:t>Tables S1</w:t>
      </w:r>
    </w:p>
    <w:p w:rsidR="002C4D36" w:rsidRPr="00DA18A1" w:rsidRDefault="00143EE5" w:rsidP="004A5DA4">
      <w:pPr>
        <w:jc w:val="both"/>
        <w:rPr>
          <w:rFonts w:eastAsia="Times New Roman"/>
          <w:szCs w:val="24"/>
        </w:rPr>
      </w:pPr>
      <w:r w:rsidRPr="00DA18A1">
        <w:rPr>
          <w:szCs w:val="24"/>
          <w:lang w:eastAsia="zh-CN"/>
        </w:rPr>
        <w:t>10</w:t>
      </w:r>
      <w:r w:rsidR="002C4D36" w:rsidRPr="00DA18A1">
        <w:rPr>
          <w:szCs w:val="24"/>
          <w:lang w:eastAsia="zh-CN"/>
        </w:rPr>
        <w:t xml:space="preserve">. </w:t>
      </w:r>
      <w:r w:rsidR="009A3A8D" w:rsidRPr="00DA18A1">
        <w:rPr>
          <w:rFonts w:eastAsia="Times New Roman"/>
          <w:szCs w:val="24"/>
        </w:rPr>
        <w:t>Figures S1 to S</w:t>
      </w:r>
      <w:r w:rsidR="002600B7" w:rsidRPr="00DA18A1">
        <w:rPr>
          <w:szCs w:val="24"/>
          <w:lang w:eastAsia="zh-CN"/>
        </w:rPr>
        <w:t>21</w:t>
      </w:r>
    </w:p>
    <w:p w:rsidR="00DE3DD5" w:rsidRPr="00DA18A1" w:rsidRDefault="00DE3DD5" w:rsidP="004A5DA4">
      <w:pPr>
        <w:jc w:val="both"/>
        <w:rPr>
          <w:szCs w:val="24"/>
        </w:rPr>
      </w:pPr>
    </w:p>
    <w:p w:rsidR="000B2273" w:rsidRPr="00DA18A1" w:rsidRDefault="00E33576" w:rsidP="004A5DA4">
      <w:pPr>
        <w:spacing w:before="100" w:beforeAutospacing="1" w:after="100" w:afterAutospacing="1"/>
        <w:jc w:val="both"/>
        <w:rPr>
          <w:b/>
          <w:szCs w:val="24"/>
        </w:rPr>
      </w:pPr>
      <w:r w:rsidRPr="00DA18A1">
        <w:rPr>
          <w:rFonts w:eastAsia="Times New Roman"/>
          <w:b/>
          <w:bCs/>
          <w:szCs w:val="24"/>
        </w:rPr>
        <w:t xml:space="preserve">S1 </w:t>
      </w:r>
      <w:r w:rsidR="003055C5" w:rsidRPr="00DA18A1">
        <w:rPr>
          <w:rFonts w:eastAsia="Times New Roman"/>
          <w:b/>
          <w:bCs/>
          <w:szCs w:val="24"/>
        </w:rPr>
        <w:t>Introduction</w:t>
      </w:r>
      <w:r w:rsidR="003055C5" w:rsidRPr="00DA18A1">
        <w:rPr>
          <w:rFonts w:eastAsia="Times New Roman"/>
          <w:b/>
          <w:szCs w:val="24"/>
        </w:rPr>
        <w:t xml:space="preserve"> </w:t>
      </w:r>
    </w:p>
    <w:p w:rsidR="007608DC" w:rsidRPr="00DA18A1" w:rsidRDefault="00B461FA" w:rsidP="004A5DA4">
      <w:pPr>
        <w:pStyle w:val="SMcaption"/>
        <w:jc w:val="both"/>
        <w:rPr>
          <w:szCs w:val="24"/>
        </w:rPr>
      </w:pPr>
      <w:r w:rsidRPr="00DA18A1">
        <w:t xml:space="preserve">This supporting information provides additional materials with figures and one table. It describes the principle of the 1-D minimum velocity model inversion. It outlines the step-by-step workflow for obtaining the final minimum 1-D model. It explains the concept of DWS (Derivative Weighted Sum) and its application in evaluating ray coverage. </w:t>
      </w:r>
      <w:r w:rsidR="007A66B0" w:rsidRPr="00DA18A1">
        <w:t xml:space="preserve">It details the smoothing and damping parameters used in TomoDD and their selection via L-curve analysis. It also provides additional information on the TomoDD-SR method. </w:t>
      </w:r>
      <w:r w:rsidR="00230E39" w:rsidRPr="00DA18A1">
        <w:t>Furthermore, it describes</w:t>
      </w:r>
      <w:r w:rsidRPr="00DA18A1">
        <w:t xml:space="preserve"> the selection of the color scale in TomoDD ve</w:t>
      </w:r>
      <w:r w:rsidR="00704520" w:rsidRPr="00DA18A1">
        <w:t xml:space="preserve">locity profiles and </w:t>
      </w:r>
      <w:r w:rsidR="009B7BFC" w:rsidRPr="00DA18A1">
        <w:t>includes</w:t>
      </w:r>
      <w:r w:rsidR="007D42B8" w:rsidRPr="00DA18A1">
        <w:t xml:space="preserve"> a</w:t>
      </w:r>
      <w:r w:rsidR="00704520" w:rsidRPr="00DA18A1">
        <w:t xml:space="preserve"> note on origin‐time correction considerations.</w:t>
      </w:r>
      <w:r w:rsidRPr="00DA18A1">
        <w:t xml:space="preserve"> Table S1 lists the VELEST-derived 1-D velocity models for the East Block, South Yellow Sea, Korean Peninsula, and the excluded region. These models are used to build the 3-D initial model for To</w:t>
      </w:r>
      <w:r w:rsidR="00986B32" w:rsidRPr="00DA18A1">
        <w:t xml:space="preserve">moDD relocation. </w:t>
      </w:r>
      <w:r w:rsidR="007C7E21" w:rsidRPr="00DA18A1">
        <w:t>It</w:t>
      </w:r>
      <w:r w:rsidR="00F77979" w:rsidRPr="00DA18A1">
        <w:t xml:space="preserve"> </w:t>
      </w:r>
      <w:r w:rsidRPr="00DA18A1">
        <w:t>present</w:t>
      </w:r>
      <w:r w:rsidR="007C7E21" w:rsidRPr="00DA18A1">
        <w:t>s</w:t>
      </w:r>
      <w:r w:rsidRPr="00DA18A1">
        <w:t xml:space="preserve"> supporting analyses, including the cutting threshold for traveltime curves</w:t>
      </w:r>
      <w:r w:rsidR="001962C6" w:rsidRPr="00DA18A1">
        <w:t xml:space="preserve"> (Fig.</w:t>
      </w:r>
      <w:r w:rsidR="00825DF1" w:rsidRPr="00DA18A1">
        <w:t xml:space="preserve"> S1</w:t>
      </w:r>
      <w:r w:rsidR="001962C6" w:rsidRPr="00DA18A1">
        <w:t>)</w:t>
      </w:r>
      <w:r w:rsidRPr="00DA18A1">
        <w:t>, processing flowcharts</w:t>
      </w:r>
      <w:r w:rsidR="006F579F" w:rsidRPr="00DA18A1">
        <w:t xml:space="preserve"> </w:t>
      </w:r>
      <w:r w:rsidR="001962C6" w:rsidRPr="00DA18A1">
        <w:t>(Fig.</w:t>
      </w:r>
      <w:r w:rsidR="00825DF1" w:rsidRPr="00DA18A1">
        <w:t xml:space="preserve"> S2 and Fig. S3</w:t>
      </w:r>
      <w:r w:rsidR="001962C6" w:rsidRPr="00DA18A1">
        <w:t>)</w:t>
      </w:r>
      <w:r w:rsidRPr="00DA18A1">
        <w:t>, theoretical ray-path geometry</w:t>
      </w:r>
      <w:r w:rsidR="006F579F" w:rsidRPr="00DA18A1">
        <w:t xml:space="preserve"> </w:t>
      </w:r>
      <w:r w:rsidR="001962C6" w:rsidRPr="00DA18A1">
        <w:t>(Fig.</w:t>
      </w:r>
      <w:r w:rsidR="00934EF8" w:rsidRPr="00DA18A1">
        <w:t xml:space="preserve"> S4</w:t>
      </w:r>
      <w:r w:rsidR="001962C6" w:rsidRPr="00DA18A1">
        <w:t>)</w:t>
      </w:r>
      <w:r w:rsidRPr="00DA18A1">
        <w:t>, weighting parameter determination</w:t>
      </w:r>
      <w:r w:rsidR="006F579F" w:rsidRPr="00DA18A1">
        <w:t xml:space="preserve"> </w:t>
      </w:r>
      <w:r w:rsidR="001962C6" w:rsidRPr="00DA18A1">
        <w:t>(Fig.</w:t>
      </w:r>
      <w:r w:rsidR="00934EF8" w:rsidRPr="00DA18A1">
        <w:t xml:space="preserve"> </w:t>
      </w:r>
      <w:r w:rsidR="001A212D" w:rsidRPr="00DA18A1">
        <w:t>S5</w:t>
      </w:r>
      <w:r w:rsidR="001962C6" w:rsidRPr="00DA18A1">
        <w:t>)</w:t>
      </w:r>
      <w:r w:rsidRPr="00DA18A1">
        <w:t>, DWS ray coverage maps</w:t>
      </w:r>
      <w:r w:rsidR="006F579F" w:rsidRPr="00DA18A1">
        <w:t xml:space="preserve"> </w:t>
      </w:r>
      <w:r w:rsidR="001962C6" w:rsidRPr="00DA18A1">
        <w:t>(Fig.</w:t>
      </w:r>
      <w:r w:rsidR="00C47D6A" w:rsidRPr="00DA18A1">
        <w:t xml:space="preserve"> S6</w:t>
      </w:r>
      <w:r w:rsidR="001962C6" w:rsidRPr="00DA18A1">
        <w:t>)</w:t>
      </w:r>
      <w:r w:rsidRPr="00DA18A1">
        <w:t>, bootstrap stability tests for inverted 1-D velocity models</w:t>
      </w:r>
      <w:r w:rsidR="006F579F" w:rsidRPr="00DA18A1">
        <w:t xml:space="preserve"> </w:t>
      </w:r>
      <w:r w:rsidR="001962C6" w:rsidRPr="00DA18A1">
        <w:t>(Fig.</w:t>
      </w:r>
      <w:r w:rsidR="00B3227B" w:rsidRPr="00DA18A1">
        <w:t xml:space="preserve"> </w:t>
      </w:r>
      <w:r w:rsidR="00C47D6A" w:rsidRPr="00DA18A1">
        <w:t>S7</w:t>
      </w:r>
      <w:r w:rsidR="001962C6" w:rsidRPr="00DA18A1">
        <w:t>)</w:t>
      </w:r>
      <w:r w:rsidRPr="00DA18A1">
        <w:t>, relocation RMS convergence curves</w:t>
      </w:r>
      <w:r w:rsidR="00141947" w:rsidRPr="00DA18A1">
        <w:t xml:space="preserve"> </w:t>
      </w:r>
      <w:r w:rsidR="00D60BB6" w:rsidRPr="00DA18A1">
        <w:t>(Fig.</w:t>
      </w:r>
      <w:r w:rsidR="00D61257" w:rsidRPr="00DA18A1">
        <w:t xml:space="preserve"> S8</w:t>
      </w:r>
      <w:r w:rsidR="00D60BB6" w:rsidRPr="00DA18A1">
        <w:t>)</w:t>
      </w:r>
      <w:r w:rsidRPr="00DA18A1">
        <w:t xml:space="preserve">, examples of </w:t>
      </w:r>
      <w:r w:rsidR="008F0FA8" w:rsidRPr="00DA18A1">
        <w:t xml:space="preserve">six </w:t>
      </w:r>
      <w:r w:rsidRPr="00DA18A1">
        <w:t>relocated seismic clusters</w:t>
      </w:r>
      <w:r w:rsidR="006F579F" w:rsidRPr="00DA18A1">
        <w:t xml:space="preserve"> </w:t>
      </w:r>
      <w:r w:rsidR="00D60BB6" w:rsidRPr="00DA18A1">
        <w:t>(Fig.</w:t>
      </w:r>
      <w:r w:rsidR="00803A02" w:rsidRPr="00DA18A1">
        <w:t xml:space="preserve"> S9 </w:t>
      </w:r>
      <w:r w:rsidR="00803A02" w:rsidRPr="00DA18A1">
        <w:rPr>
          <w:lang w:eastAsia="zh-CN"/>
        </w:rPr>
        <w:t>-</w:t>
      </w:r>
      <w:r w:rsidR="000B7ED2" w:rsidRPr="00DA18A1">
        <w:t>Fig. S14</w:t>
      </w:r>
      <w:r w:rsidR="00D60BB6" w:rsidRPr="00DA18A1">
        <w:t>)</w:t>
      </w:r>
      <w:r w:rsidRPr="00DA18A1">
        <w:t>, checkerboard resolution tests</w:t>
      </w:r>
      <w:r w:rsidR="006F579F" w:rsidRPr="00DA18A1">
        <w:t xml:space="preserve"> </w:t>
      </w:r>
      <w:r w:rsidR="00D60BB6" w:rsidRPr="00DA18A1">
        <w:t xml:space="preserve">(Fig. </w:t>
      </w:r>
      <w:r w:rsidR="00EC3E1F" w:rsidRPr="00DA18A1">
        <w:t xml:space="preserve">S15 </w:t>
      </w:r>
      <w:r w:rsidR="00D60BB6" w:rsidRPr="00DA18A1">
        <w:t>and Fig.</w:t>
      </w:r>
      <w:r w:rsidR="00EC3E1F" w:rsidRPr="00DA18A1">
        <w:t xml:space="preserve"> S16</w:t>
      </w:r>
      <w:r w:rsidR="00D60BB6" w:rsidRPr="00DA18A1">
        <w:t>)</w:t>
      </w:r>
      <w:r w:rsidRPr="00DA18A1">
        <w:t>, a synthetic-model recovery test</w:t>
      </w:r>
      <w:r w:rsidR="006F579F" w:rsidRPr="00DA18A1">
        <w:t xml:space="preserve"> </w:t>
      </w:r>
      <w:r w:rsidR="004249D1" w:rsidRPr="00DA18A1">
        <w:t>(Fig.</w:t>
      </w:r>
      <w:r w:rsidR="005257E5" w:rsidRPr="00DA18A1">
        <w:t xml:space="preserve"> 17</w:t>
      </w:r>
      <w:r w:rsidR="004249D1" w:rsidRPr="00DA18A1">
        <w:t>)</w:t>
      </w:r>
      <w:r w:rsidRPr="00DA18A1">
        <w:t>, histograms of velocity perturbations</w:t>
      </w:r>
      <w:r w:rsidR="006F579F" w:rsidRPr="00DA18A1">
        <w:t xml:space="preserve"> </w:t>
      </w:r>
      <w:r w:rsidR="004249D1" w:rsidRPr="00DA18A1">
        <w:t>(Fig.</w:t>
      </w:r>
      <w:r w:rsidR="00D05F13" w:rsidRPr="00DA18A1">
        <w:t xml:space="preserve"> S18</w:t>
      </w:r>
      <w:r w:rsidR="004249D1" w:rsidRPr="00DA18A1">
        <w:t>)</w:t>
      </w:r>
      <w:r w:rsidR="00672DA6" w:rsidRPr="00DA18A1">
        <w:t xml:space="preserve">, </w:t>
      </w:r>
      <w:r w:rsidRPr="00DA18A1">
        <w:t>vertical profiles of relative P-wave velocity changes along latitudes and longitudes</w:t>
      </w:r>
      <w:r w:rsidR="006F579F" w:rsidRPr="00DA18A1">
        <w:t xml:space="preserve"> </w:t>
      </w:r>
      <w:r w:rsidR="004249D1" w:rsidRPr="00DA18A1">
        <w:t xml:space="preserve">(Fig. </w:t>
      </w:r>
      <w:r w:rsidR="00011EA0" w:rsidRPr="00DA18A1">
        <w:t xml:space="preserve">S19 </w:t>
      </w:r>
      <w:r w:rsidR="004249D1" w:rsidRPr="00DA18A1">
        <w:t>and Fig.</w:t>
      </w:r>
      <w:r w:rsidR="00011EA0" w:rsidRPr="00DA18A1">
        <w:t xml:space="preserve"> S20</w:t>
      </w:r>
      <w:r w:rsidR="004249D1" w:rsidRPr="00DA18A1">
        <w:t>)</w:t>
      </w:r>
      <w:r w:rsidR="00EF5E76" w:rsidRPr="00DA18A1">
        <w:t>,</w:t>
      </w:r>
      <w:r w:rsidR="008E09F6" w:rsidRPr="00DA18A1">
        <w:t xml:space="preserve"> and sta</w:t>
      </w:r>
      <w:r w:rsidR="003C574F" w:rsidRPr="00DA18A1">
        <w:t xml:space="preserve">tistical analyses of traveltime </w:t>
      </w:r>
      <w:r w:rsidR="008E09F6" w:rsidRPr="00DA18A1">
        <w:t xml:space="preserve">residual histograms </w:t>
      </w:r>
      <w:r w:rsidR="00C81C53" w:rsidRPr="00DA18A1">
        <w:t>at different inversion stages</w:t>
      </w:r>
      <w:r w:rsidR="008E09F6" w:rsidRPr="00DA18A1">
        <w:t xml:space="preserve"> (Fig. S21).</w:t>
      </w:r>
      <w:r w:rsidR="007608DC" w:rsidRPr="00DA18A1">
        <w:rPr>
          <w:rFonts w:eastAsia="Times New Roman"/>
          <w:b/>
          <w:szCs w:val="24"/>
        </w:rPr>
        <w:br w:type="page"/>
      </w:r>
    </w:p>
    <w:p w:rsidR="002E2033" w:rsidRPr="00DA18A1" w:rsidRDefault="00275F1F" w:rsidP="004A5DA4">
      <w:pPr>
        <w:spacing w:before="100" w:beforeAutospacing="1" w:after="100" w:afterAutospacing="1"/>
        <w:jc w:val="both"/>
        <w:rPr>
          <w:szCs w:val="24"/>
        </w:rPr>
      </w:pPr>
      <w:r w:rsidRPr="00DA18A1">
        <w:rPr>
          <w:rFonts w:eastAsia="Times New Roman"/>
          <w:b/>
          <w:szCs w:val="24"/>
        </w:rPr>
        <w:lastRenderedPageBreak/>
        <w:t xml:space="preserve">S2 </w:t>
      </w:r>
      <w:r w:rsidR="0012486B" w:rsidRPr="00DA18A1">
        <w:rPr>
          <w:rFonts w:eastAsia="Times New Roman"/>
          <w:b/>
          <w:szCs w:val="24"/>
        </w:rPr>
        <w:t>1D m</w:t>
      </w:r>
      <w:r w:rsidR="00AC13E4" w:rsidRPr="00DA18A1">
        <w:rPr>
          <w:rFonts w:eastAsia="Times New Roman"/>
          <w:b/>
          <w:szCs w:val="24"/>
        </w:rPr>
        <w:t>inimum velocity model inversion</w:t>
      </w:r>
    </w:p>
    <w:p w:rsidR="00D67CCE" w:rsidRPr="00DA18A1" w:rsidRDefault="008E4C7D" w:rsidP="004A5DA4">
      <w:pPr>
        <w:ind w:firstLineChars="150" w:firstLine="360"/>
        <w:jc w:val="both"/>
        <w:rPr>
          <w:rFonts w:eastAsia="Times New Roman"/>
          <w:szCs w:val="24"/>
        </w:rPr>
      </w:pPr>
      <w:r w:rsidRPr="00DA18A1">
        <w:rPr>
          <w:rFonts w:eastAsia="Times New Roman"/>
          <w:szCs w:val="24"/>
        </w:rPr>
        <w:t>The observed arrival time</w:t>
      </w:r>
      <w:r w:rsidR="00F93686" w:rsidRPr="00DA18A1">
        <w:rPr>
          <w:szCs w:val="24"/>
          <w:lang w:eastAsia="zh-CN"/>
        </w:rPr>
        <w:t xml:space="preserve"> </w:t>
      </w:r>
      <m:oMath>
        <m:sSub>
          <m:sSubPr>
            <m:ctrlPr>
              <w:rPr>
                <w:rFonts w:ascii="Cambria Math" w:eastAsia="Cambria Math" w:hAnsi="Cambria Math"/>
                <w:szCs w:val="24"/>
              </w:rPr>
            </m:ctrlPr>
          </m:sSubPr>
          <m:e>
            <m:r>
              <w:rPr>
                <w:rFonts w:ascii="Cambria Math" w:eastAsia="Cambria Math" w:hAnsi="Cambria Math"/>
                <w:szCs w:val="24"/>
              </w:rPr>
              <m:t>t</m:t>
            </m:r>
          </m:e>
          <m:sub>
            <m:r>
              <w:rPr>
                <w:rFonts w:ascii="Cambria Math" w:eastAsia="Cambria Math" w:hAnsi="Cambria Math"/>
                <w:szCs w:val="24"/>
              </w:rPr>
              <m:t>obs</m:t>
            </m:r>
          </m:sub>
        </m:sSub>
      </m:oMath>
      <w:r w:rsidRPr="00DA18A1">
        <w:rPr>
          <w:rFonts w:eastAsia="Times New Roman"/>
          <w:szCs w:val="24"/>
        </w:rPr>
        <w:t xml:space="preserve"> is the sum of the origin time </w:t>
      </w:r>
      <m:oMath>
        <m:sSub>
          <m:sSubPr>
            <m:ctrlPr>
              <w:rPr>
                <w:rFonts w:ascii="Cambria Math" w:eastAsia="Cambria Math" w:hAnsi="Cambria Math"/>
                <w:szCs w:val="24"/>
              </w:rPr>
            </m:ctrlPr>
          </m:sSubPr>
          <m:e>
            <m:r>
              <w:rPr>
                <w:rFonts w:ascii="Cambria Math" w:eastAsia="Cambria Math" w:hAnsi="Cambria Math"/>
                <w:szCs w:val="24"/>
              </w:rPr>
              <m:t>t</m:t>
            </m:r>
          </m:e>
          <m:sub>
            <m:r>
              <w:rPr>
                <w:rFonts w:ascii="Cambria Math" w:eastAsia="Cambria Math" w:hAnsi="Cambria Math"/>
                <w:szCs w:val="24"/>
              </w:rPr>
              <m:t>o</m:t>
            </m:r>
          </m:sub>
        </m:sSub>
      </m:oMath>
      <w:r w:rsidRPr="00DA18A1">
        <w:rPr>
          <w:rFonts w:eastAsia="Times New Roman"/>
          <w:szCs w:val="24"/>
        </w:rPr>
        <w:t>and the theoretical travel time</w:t>
      </w:r>
      <w:r w:rsidRPr="00DA18A1">
        <w:rPr>
          <w:szCs w:val="24"/>
          <w:lang w:eastAsia="zh-CN"/>
        </w:rPr>
        <w:t xml:space="preserve"> </w:t>
      </w:r>
      <m:oMath>
        <m:r>
          <w:rPr>
            <w:rFonts w:ascii="Cambria Math" w:eastAsia="Cambria Math" w:hAnsi="Cambria Math"/>
            <w:szCs w:val="24"/>
          </w:rPr>
          <m:t>t </m:t>
        </m:r>
      </m:oMath>
      <w:r w:rsidRPr="00DA18A1">
        <w:rPr>
          <w:rFonts w:eastAsia="Times New Roman"/>
          <w:szCs w:val="24"/>
        </w:rPr>
        <w:t>,</w:t>
      </w:r>
    </w:p>
    <w:p w:rsidR="008E4C7D" w:rsidRPr="00DA18A1" w:rsidRDefault="00C70761" w:rsidP="004A5DA4">
      <w:pPr>
        <w:jc w:val="both"/>
        <w:rPr>
          <w:szCs w:val="24"/>
        </w:rPr>
      </w:pPr>
      <m:oMathPara>
        <m:oMath>
          <m:eqArr>
            <m:eqArrPr>
              <m:maxDist m:val="1"/>
              <m:ctrlPr>
                <w:rPr>
                  <w:rFonts w:ascii="Cambria Math" w:eastAsia="Cambria Math" w:hAnsi="Cambria Math"/>
                  <w:i/>
                  <w:szCs w:val="24"/>
                </w:rPr>
              </m:ctrlPr>
            </m:eqArrPr>
            <m:e>
              <m:sSub>
                <m:sSubPr>
                  <m:ctrlPr>
                    <w:rPr>
                      <w:rFonts w:ascii="Cambria Math" w:eastAsia="Cambria Math" w:hAnsi="Cambria Math"/>
                      <w:szCs w:val="24"/>
                    </w:rPr>
                  </m:ctrlPr>
                </m:sSubPr>
                <m:e>
                  <m:r>
                    <w:rPr>
                      <w:rFonts w:ascii="Cambria Math" w:eastAsia="Cambria Math" w:hAnsi="Cambria Math"/>
                      <w:szCs w:val="24"/>
                    </w:rPr>
                    <m:t>t</m:t>
                  </m:r>
                </m:e>
                <m:sub>
                  <m:r>
                    <w:rPr>
                      <w:rFonts w:ascii="Cambria Math" w:eastAsia="Cambria Math" w:hAnsi="Cambria Math"/>
                      <w:szCs w:val="24"/>
                    </w:rPr>
                    <m:t>obs</m:t>
                  </m:r>
                </m:sub>
              </m:sSub>
              <m:r>
                <w:rPr>
                  <w:rFonts w:ascii="Cambria Math" w:eastAsia="Cambria Math" w:hAnsi="Cambria Math"/>
                  <w:szCs w:val="24"/>
                </w:rPr>
                <m:t>=</m:t>
              </m:r>
              <m:sSub>
                <m:sSubPr>
                  <m:ctrlPr>
                    <w:rPr>
                      <w:rFonts w:ascii="Cambria Math" w:eastAsia="Cambria Math" w:hAnsi="Cambria Math"/>
                      <w:szCs w:val="24"/>
                    </w:rPr>
                  </m:ctrlPr>
                </m:sSubPr>
                <m:e>
                  <m:r>
                    <w:rPr>
                      <w:rFonts w:ascii="Cambria Math" w:eastAsia="Cambria Math" w:hAnsi="Cambria Math"/>
                      <w:szCs w:val="24"/>
                    </w:rPr>
                    <m:t>t</m:t>
                  </m:r>
                </m:e>
                <m:sub>
                  <m:r>
                    <w:rPr>
                      <w:rFonts w:ascii="Cambria Math" w:eastAsia="Cambria Math" w:hAnsi="Cambria Math"/>
                      <w:szCs w:val="24"/>
                    </w:rPr>
                    <m:t>o</m:t>
                  </m:r>
                </m:sub>
              </m:sSub>
              <m:r>
                <w:rPr>
                  <w:rFonts w:ascii="Cambria Math" w:eastAsia="Cambria Math" w:hAnsi="Cambria Math"/>
                  <w:szCs w:val="24"/>
                </w:rPr>
                <m:t>+t .#</m:t>
              </m:r>
              <m:d>
                <m:dPr>
                  <m:ctrlPr>
                    <w:rPr>
                      <w:rFonts w:ascii="Cambria Math" w:eastAsia="Cambria Math" w:hAnsi="Cambria Math"/>
                      <w:i/>
                      <w:szCs w:val="24"/>
                      <w:lang w:eastAsia="zh-CN"/>
                    </w:rPr>
                  </m:ctrlPr>
                </m:dPr>
                <m:e>
                  <m:r>
                    <w:rPr>
                      <w:rFonts w:ascii="Cambria Math" w:eastAsia="Cambria Math" w:hAnsi="Cambria Math"/>
                      <w:szCs w:val="24"/>
                      <w:lang w:eastAsia="zh-CN"/>
                    </w:rPr>
                    <m:t>1</m:t>
                  </m:r>
                </m:e>
              </m:d>
            </m:e>
          </m:eqArr>
        </m:oMath>
      </m:oMathPara>
    </w:p>
    <w:p w:rsidR="008E4C7D" w:rsidRPr="00DA18A1" w:rsidRDefault="00F93686" w:rsidP="004A5DA4">
      <w:pPr>
        <w:ind w:firstLineChars="150" w:firstLine="360"/>
        <w:jc w:val="both"/>
        <w:rPr>
          <w:color w:val="000000" w:themeColor="text1"/>
          <w:szCs w:val="24"/>
        </w:rPr>
      </w:pPr>
      <w:r w:rsidRPr="00DA18A1">
        <w:rPr>
          <w:rFonts w:eastAsia="Times New Roman"/>
          <w:szCs w:val="24"/>
        </w:rPr>
        <w:t>V</w:t>
      </w:r>
      <w:r w:rsidR="008E4C7D" w:rsidRPr="00DA18A1">
        <w:rPr>
          <w:rFonts w:eastAsia="Times New Roman"/>
          <w:szCs w:val="24"/>
        </w:rPr>
        <w:t xml:space="preserve">ariations in </w:t>
      </w:r>
      <w:r w:rsidR="008E4C7D" w:rsidRPr="00DA18A1">
        <w:rPr>
          <w:rFonts w:eastAsia="Times New Roman"/>
          <w:color w:val="000000" w:themeColor="text1"/>
          <w:szCs w:val="24"/>
        </w:rPr>
        <w:t>the theoretical travel time can be expressed by using a first-order Taylor expansion,</w:t>
      </w:r>
    </w:p>
    <w:p w:rsidR="008E4C7D" w:rsidRPr="00DA18A1" w:rsidRDefault="00C70761" w:rsidP="004A5DA4">
      <w:pPr>
        <w:jc w:val="both"/>
        <w:rPr>
          <w:szCs w:val="24"/>
        </w:rPr>
      </w:pPr>
      <m:oMathPara>
        <m:oMath>
          <m:eqArr>
            <m:eqArrPr>
              <m:maxDist m:val="1"/>
              <m:ctrlPr>
                <w:rPr>
                  <w:rFonts w:ascii="Cambria Math" w:eastAsia="Cambria Math" w:hAnsi="Cambria Math"/>
                  <w:i/>
                  <w:szCs w:val="24"/>
                </w:rPr>
              </m:ctrlPr>
            </m:eqArrPr>
            <m:e>
              <m:r>
                <w:rPr>
                  <w:rFonts w:ascii="Cambria Math" w:eastAsia="Cambria Math" w:hAnsi="Cambria Math"/>
                  <w:szCs w:val="24"/>
                </w:rPr>
                <m:t>∆t≈</m:t>
              </m:r>
              <m:f>
                <m:fPr>
                  <m:ctrlPr>
                    <w:rPr>
                      <w:rFonts w:ascii="Cambria Math" w:eastAsia="Cambria Math" w:hAnsi="Cambria Math"/>
                      <w:szCs w:val="24"/>
                    </w:rPr>
                  </m:ctrlPr>
                </m:fPr>
                <m:num>
                  <m:r>
                    <w:rPr>
                      <w:rFonts w:ascii="Cambria Math" w:eastAsia="Cambria Math" w:hAnsi="Cambria Math"/>
                      <w:szCs w:val="24"/>
                    </w:rPr>
                    <m:t>∂t</m:t>
                  </m:r>
                </m:num>
                <m:den>
                  <m:r>
                    <w:rPr>
                      <w:rFonts w:ascii="Cambria Math" w:eastAsia="Cambria Math" w:hAnsi="Cambria Math"/>
                      <w:szCs w:val="24"/>
                    </w:rPr>
                    <m:t>∂x</m:t>
                  </m:r>
                </m:den>
              </m:f>
              <m:r>
                <w:rPr>
                  <w:rFonts w:ascii="Cambria Math" w:eastAsia="Cambria Math" w:hAnsi="Cambria Math"/>
                  <w:szCs w:val="24"/>
                </w:rPr>
                <m:t>∆x+</m:t>
              </m:r>
              <m:f>
                <m:fPr>
                  <m:ctrlPr>
                    <w:rPr>
                      <w:rFonts w:ascii="Cambria Math" w:eastAsia="Cambria Math" w:hAnsi="Cambria Math"/>
                      <w:szCs w:val="24"/>
                    </w:rPr>
                  </m:ctrlPr>
                </m:fPr>
                <m:num>
                  <m:r>
                    <w:rPr>
                      <w:rFonts w:ascii="Cambria Math" w:eastAsia="Cambria Math" w:hAnsi="Cambria Math"/>
                      <w:szCs w:val="24"/>
                    </w:rPr>
                    <m:t>∂t</m:t>
                  </m:r>
                </m:num>
                <m:den>
                  <m:r>
                    <w:rPr>
                      <w:rFonts w:ascii="Cambria Math" w:eastAsia="Cambria Math" w:hAnsi="Cambria Math"/>
                      <w:szCs w:val="24"/>
                    </w:rPr>
                    <m:t>∂y</m:t>
                  </m:r>
                </m:den>
              </m:f>
              <m:r>
                <w:rPr>
                  <w:rFonts w:ascii="Cambria Math" w:eastAsia="Cambria Math" w:hAnsi="Cambria Math"/>
                  <w:szCs w:val="24"/>
                </w:rPr>
                <m:t>∆y+</m:t>
              </m:r>
              <m:f>
                <m:fPr>
                  <m:ctrlPr>
                    <w:rPr>
                      <w:rFonts w:ascii="Cambria Math" w:eastAsia="Cambria Math" w:hAnsi="Cambria Math"/>
                      <w:szCs w:val="24"/>
                    </w:rPr>
                  </m:ctrlPr>
                </m:fPr>
                <m:num>
                  <m:r>
                    <w:rPr>
                      <w:rFonts w:ascii="Cambria Math" w:eastAsia="Cambria Math" w:hAnsi="Cambria Math"/>
                      <w:szCs w:val="24"/>
                    </w:rPr>
                    <m:t>∂t</m:t>
                  </m:r>
                </m:num>
                <m:den>
                  <m:r>
                    <w:rPr>
                      <w:rFonts w:ascii="Cambria Math" w:eastAsia="Cambria Math" w:hAnsi="Cambria Math"/>
                      <w:szCs w:val="24"/>
                    </w:rPr>
                    <m:t>∂z</m:t>
                  </m:r>
                </m:den>
              </m:f>
              <m:r>
                <w:rPr>
                  <w:rFonts w:ascii="Cambria Math" w:eastAsia="Cambria Math" w:hAnsi="Cambria Math"/>
                  <w:szCs w:val="24"/>
                </w:rPr>
                <m:t>∆z+</m:t>
              </m:r>
              <m:nary>
                <m:naryPr>
                  <m:chr m:val="∑"/>
                  <m:ctrlPr>
                    <w:rPr>
                      <w:rFonts w:ascii="Cambria Math" w:eastAsia="Cambria Math" w:hAnsi="Cambria Math"/>
                      <w:szCs w:val="24"/>
                    </w:rPr>
                  </m:ctrlPr>
                </m:naryPr>
                <m:sub>
                  <m:r>
                    <w:rPr>
                      <w:rFonts w:ascii="Cambria Math" w:eastAsia="Cambria Math" w:hAnsi="Cambria Math"/>
                      <w:szCs w:val="24"/>
                    </w:rPr>
                    <m:t>i=0</m:t>
                  </m:r>
                </m:sub>
                <m:sup>
                  <m:r>
                    <w:rPr>
                      <w:rFonts w:ascii="Cambria Math" w:eastAsia="Cambria Math" w:hAnsi="Cambria Math"/>
                      <w:szCs w:val="24"/>
                    </w:rPr>
                    <m:t>n</m:t>
                  </m:r>
                </m:sup>
                <m:e>
                  <m:f>
                    <m:fPr>
                      <m:ctrlPr>
                        <w:rPr>
                          <w:rFonts w:ascii="Cambria Math" w:eastAsia="Cambria Math" w:hAnsi="Cambria Math"/>
                          <w:szCs w:val="24"/>
                        </w:rPr>
                      </m:ctrlPr>
                    </m:fPr>
                    <m:num>
                      <m:r>
                        <w:rPr>
                          <w:rFonts w:ascii="Cambria Math" w:eastAsia="Cambria Math" w:hAnsi="Cambria Math"/>
                          <w:szCs w:val="24"/>
                        </w:rPr>
                        <m:t>∂t</m:t>
                      </m:r>
                    </m:num>
                    <m:den>
                      <m:r>
                        <w:rPr>
                          <w:rFonts w:ascii="Cambria Math" w:eastAsia="Cambria Math" w:hAnsi="Cambria Math"/>
                          <w:szCs w:val="24"/>
                        </w:rPr>
                        <m:t>∂</m:t>
                      </m:r>
                      <m:sSub>
                        <m:sSubPr>
                          <m:ctrlPr>
                            <w:rPr>
                              <w:rFonts w:ascii="Cambria Math" w:eastAsia="Cambria Math" w:hAnsi="Cambria Math"/>
                              <w:szCs w:val="24"/>
                            </w:rPr>
                          </m:ctrlPr>
                        </m:sSubPr>
                        <m:e>
                          <m:r>
                            <w:rPr>
                              <w:rFonts w:ascii="Cambria Math" w:eastAsia="Cambria Math" w:hAnsi="Cambria Math"/>
                              <w:szCs w:val="24"/>
                            </w:rPr>
                            <m:t>v</m:t>
                          </m:r>
                        </m:e>
                        <m:sub>
                          <m:r>
                            <w:rPr>
                              <w:rFonts w:ascii="Cambria Math" w:eastAsia="Cambria Math" w:hAnsi="Cambria Math"/>
                              <w:szCs w:val="24"/>
                            </w:rPr>
                            <m:t>i</m:t>
                          </m:r>
                        </m:sub>
                      </m:sSub>
                    </m:den>
                  </m:f>
                  <m:r>
                    <w:rPr>
                      <w:rFonts w:ascii="Cambria Math" w:eastAsia="Cambria Math" w:hAnsi="Cambria Math"/>
                      <w:szCs w:val="24"/>
                    </w:rPr>
                    <m:t>∆</m:t>
                  </m:r>
                  <m:sSub>
                    <m:sSubPr>
                      <m:ctrlPr>
                        <w:rPr>
                          <w:rFonts w:ascii="Cambria Math" w:eastAsia="Cambria Math" w:hAnsi="Cambria Math"/>
                          <w:szCs w:val="24"/>
                        </w:rPr>
                      </m:ctrlPr>
                    </m:sSubPr>
                    <m:e>
                      <m:r>
                        <w:rPr>
                          <w:rFonts w:ascii="Cambria Math" w:eastAsia="Cambria Math" w:hAnsi="Cambria Math"/>
                          <w:szCs w:val="24"/>
                        </w:rPr>
                        <m:t>v</m:t>
                      </m:r>
                    </m:e>
                    <m:sub>
                      <m:r>
                        <w:rPr>
                          <w:rFonts w:ascii="Cambria Math" w:eastAsia="Cambria Math" w:hAnsi="Cambria Math"/>
                          <w:szCs w:val="24"/>
                        </w:rPr>
                        <m:t>i</m:t>
                      </m:r>
                    </m:sub>
                  </m:sSub>
                </m:e>
              </m:nary>
              <m:r>
                <w:rPr>
                  <w:rFonts w:ascii="Cambria Math" w:eastAsia="Cambria Math" w:hAnsi="Cambria Math"/>
                  <w:szCs w:val="24"/>
                </w:rPr>
                <m:t xml:space="preserve"> ,#</m:t>
              </m:r>
              <m:d>
                <m:dPr>
                  <m:ctrlPr>
                    <w:rPr>
                      <w:rFonts w:ascii="Cambria Math" w:eastAsia="Cambria Math" w:hAnsi="Cambria Math"/>
                      <w:i/>
                      <w:szCs w:val="24"/>
                    </w:rPr>
                  </m:ctrlPr>
                </m:dPr>
                <m:e>
                  <m:r>
                    <w:rPr>
                      <w:rFonts w:ascii="Cambria Math" w:eastAsia="Cambria Math" w:hAnsi="Cambria Math"/>
                      <w:szCs w:val="24"/>
                    </w:rPr>
                    <m:t>2</m:t>
                  </m:r>
                </m:e>
              </m:d>
            </m:e>
          </m:eqArr>
        </m:oMath>
      </m:oMathPara>
    </w:p>
    <w:p w:rsidR="008E4C7D" w:rsidRPr="00DA18A1" w:rsidRDefault="008E4C7D" w:rsidP="004A5DA4">
      <w:pPr>
        <w:jc w:val="both"/>
        <w:rPr>
          <w:rFonts w:eastAsia="Times New Roman"/>
          <w:szCs w:val="24"/>
        </w:rPr>
      </w:pPr>
      <w:r w:rsidRPr="00DA18A1">
        <w:rPr>
          <w:rFonts w:eastAsia="Times New Roman"/>
          <w:szCs w:val="24"/>
        </w:rPr>
        <w:t xml:space="preserve">where, </w:t>
      </w:r>
      <m:oMath>
        <m:f>
          <m:fPr>
            <m:ctrlPr>
              <w:rPr>
                <w:rFonts w:ascii="Cambria Math" w:eastAsia="Cambria Math" w:hAnsi="Cambria Math"/>
                <w:szCs w:val="24"/>
              </w:rPr>
            </m:ctrlPr>
          </m:fPr>
          <m:num>
            <m:r>
              <w:rPr>
                <w:rFonts w:ascii="Cambria Math" w:eastAsia="Cambria Math" w:hAnsi="Cambria Math"/>
                <w:szCs w:val="24"/>
              </w:rPr>
              <m:t>∂t</m:t>
            </m:r>
          </m:num>
          <m:den>
            <m:r>
              <w:rPr>
                <w:rFonts w:ascii="Cambria Math" w:eastAsia="Cambria Math" w:hAnsi="Cambria Math"/>
                <w:szCs w:val="24"/>
              </w:rPr>
              <m:t>∂x</m:t>
            </m:r>
          </m:den>
        </m:f>
      </m:oMath>
      <w:r w:rsidRPr="00DA18A1">
        <w:rPr>
          <w:rFonts w:eastAsia="Times New Roman"/>
          <w:szCs w:val="24"/>
        </w:rPr>
        <w:t xml:space="preserve">, </w:t>
      </w:r>
      <m:oMath>
        <m:f>
          <m:fPr>
            <m:ctrlPr>
              <w:rPr>
                <w:rFonts w:ascii="Cambria Math" w:eastAsia="Cambria Math" w:hAnsi="Cambria Math"/>
                <w:szCs w:val="24"/>
              </w:rPr>
            </m:ctrlPr>
          </m:fPr>
          <m:num>
            <m:r>
              <w:rPr>
                <w:rFonts w:ascii="Cambria Math" w:eastAsia="Cambria Math" w:hAnsi="Cambria Math"/>
                <w:szCs w:val="24"/>
              </w:rPr>
              <m:t>∂t</m:t>
            </m:r>
          </m:num>
          <m:den>
            <m:r>
              <w:rPr>
                <w:rFonts w:ascii="Cambria Math" w:eastAsia="Cambria Math" w:hAnsi="Cambria Math"/>
                <w:szCs w:val="24"/>
              </w:rPr>
              <m:t>∂y</m:t>
            </m:r>
          </m:den>
        </m:f>
      </m:oMath>
      <w:r w:rsidRPr="00DA18A1">
        <w:rPr>
          <w:rFonts w:eastAsia="Times New Roman"/>
          <w:szCs w:val="24"/>
        </w:rPr>
        <w:t xml:space="preserve">, </w:t>
      </w:r>
      <m:oMath>
        <m:f>
          <m:fPr>
            <m:ctrlPr>
              <w:rPr>
                <w:rFonts w:ascii="Cambria Math" w:eastAsia="Cambria Math" w:hAnsi="Cambria Math"/>
                <w:szCs w:val="24"/>
              </w:rPr>
            </m:ctrlPr>
          </m:fPr>
          <m:num>
            <m:r>
              <w:rPr>
                <w:rFonts w:ascii="Cambria Math" w:eastAsia="Cambria Math" w:hAnsi="Cambria Math"/>
                <w:szCs w:val="24"/>
              </w:rPr>
              <m:t>∂t</m:t>
            </m:r>
          </m:num>
          <m:den>
            <m:r>
              <w:rPr>
                <w:rFonts w:ascii="Cambria Math" w:eastAsia="Cambria Math" w:hAnsi="Cambria Math"/>
                <w:szCs w:val="24"/>
              </w:rPr>
              <m:t>∂z</m:t>
            </m:r>
          </m:den>
        </m:f>
      </m:oMath>
      <w:r w:rsidRPr="00DA18A1">
        <w:rPr>
          <w:rFonts w:eastAsia="Times New Roman"/>
          <w:szCs w:val="24"/>
        </w:rPr>
        <w:t xml:space="preserve">are partial derivatives of travel time relative to earthquake location, </w:t>
      </w:r>
      <m:oMath>
        <m:f>
          <m:fPr>
            <m:ctrlPr>
              <w:rPr>
                <w:rFonts w:ascii="Cambria Math" w:eastAsia="Cambria Math" w:hAnsi="Cambria Math"/>
                <w:szCs w:val="24"/>
              </w:rPr>
            </m:ctrlPr>
          </m:fPr>
          <m:num>
            <m:r>
              <w:rPr>
                <w:rFonts w:ascii="Cambria Math" w:eastAsia="Cambria Math" w:hAnsi="Cambria Math"/>
                <w:szCs w:val="24"/>
              </w:rPr>
              <m:t>∂t</m:t>
            </m:r>
          </m:num>
          <m:den>
            <m:r>
              <w:rPr>
                <w:rFonts w:ascii="Cambria Math" w:eastAsia="Cambria Math" w:hAnsi="Cambria Math"/>
                <w:szCs w:val="24"/>
              </w:rPr>
              <m:t>∂</m:t>
            </m:r>
            <m:sSub>
              <m:sSubPr>
                <m:ctrlPr>
                  <w:rPr>
                    <w:rFonts w:ascii="Cambria Math" w:eastAsia="Cambria Math" w:hAnsi="Cambria Math"/>
                    <w:szCs w:val="24"/>
                  </w:rPr>
                </m:ctrlPr>
              </m:sSubPr>
              <m:e>
                <m:r>
                  <w:rPr>
                    <w:rFonts w:ascii="Cambria Math" w:eastAsia="Cambria Math" w:hAnsi="Cambria Math"/>
                    <w:szCs w:val="24"/>
                  </w:rPr>
                  <m:t>v</m:t>
                </m:r>
              </m:e>
              <m:sub>
                <m:r>
                  <w:rPr>
                    <w:rFonts w:ascii="Cambria Math" w:eastAsia="Cambria Math" w:hAnsi="Cambria Math"/>
                    <w:szCs w:val="24"/>
                  </w:rPr>
                  <m:t>i</m:t>
                </m:r>
              </m:sub>
            </m:sSub>
          </m:den>
        </m:f>
      </m:oMath>
      <w:r w:rsidRPr="00DA18A1">
        <w:rPr>
          <w:rFonts w:eastAsia="Times New Roman"/>
          <w:szCs w:val="24"/>
        </w:rPr>
        <w:t xml:space="preserve">is the partial derivative of travel time relative to the i-th velocity parameter; </w:t>
      </w:r>
      <m:oMath>
        <m:r>
          <w:rPr>
            <w:rFonts w:ascii="Cambria Math" w:eastAsia="Cambria Math" w:hAnsi="Cambria Math"/>
            <w:szCs w:val="24"/>
          </w:rPr>
          <m:t>∆x </m:t>
        </m:r>
      </m:oMath>
      <w:r w:rsidRPr="00DA18A1">
        <w:rPr>
          <w:rFonts w:eastAsia="Times New Roman"/>
          <w:szCs w:val="24"/>
        </w:rPr>
        <w:t xml:space="preserve">, </w:t>
      </w:r>
      <m:oMath>
        <m:r>
          <w:rPr>
            <w:rFonts w:ascii="Cambria Math" w:eastAsia="Cambria Math" w:hAnsi="Cambria Math"/>
            <w:szCs w:val="24"/>
          </w:rPr>
          <m:t>∆y </m:t>
        </m:r>
      </m:oMath>
      <w:r w:rsidRPr="00DA18A1">
        <w:rPr>
          <w:rFonts w:eastAsia="Times New Roman"/>
          <w:szCs w:val="24"/>
        </w:rPr>
        <w:t xml:space="preserve">, </w:t>
      </w:r>
      <m:oMath>
        <m:r>
          <w:rPr>
            <w:rFonts w:ascii="Cambria Math" w:eastAsia="Cambria Math" w:hAnsi="Cambria Math"/>
            <w:szCs w:val="24"/>
          </w:rPr>
          <m:t>∆z </m:t>
        </m:r>
      </m:oMath>
      <w:r w:rsidRPr="00DA18A1">
        <w:rPr>
          <w:rFonts w:eastAsia="Times New Roman"/>
          <w:szCs w:val="24"/>
        </w:rPr>
        <w:t xml:space="preserve">are perturbations in earthquake location, </w:t>
      </w:r>
      <m:oMath>
        <m:r>
          <w:rPr>
            <w:rFonts w:ascii="Cambria Math" w:eastAsia="Cambria Math" w:hAnsi="Cambria Math"/>
            <w:szCs w:val="24"/>
          </w:rPr>
          <m:t>∆</m:t>
        </m:r>
        <m:sSub>
          <m:sSubPr>
            <m:ctrlPr>
              <w:rPr>
                <w:rFonts w:ascii="Cambria Math" w:eastAsia="Cambria Math" w:hAnsi="Cambria Math"/>
                <w:szCs w:val="24"/>
              </w:rPr>
            </m:ctrlPr>
          </m:sSubPr>
          <m:e>
            <m:r>
              <w:rPr>
                <w:rFonts w:ascii="Cambria Math" w:eastAsia="Cambria Math" w:hAnsi="Cambria Math"/>
                <w:szCs w:val="24"/>
              </w:rPr>
              <m:t>v</m:t>
            </m:r>
          </m:e>
          <m:sub>
            <m:r>
              <w:rPr>
                <w:rFonts w:ascii="Cambria Math" w:eastAsia="Cambria Math" w:hAnsi="Cambria Math"/>
                <w:szCs w:val="24"/>
              </w:rPr>
              <m:t>i</m:t>
            </m:r>
          </m:sub>
        </m:sSub>
      </m:oMath>
      <w:r w:rsidRPr="00DA18A1">
        <w:rPr>
          <w:rFonts w:eastAsia="Times New Roman"/>
          <w:szCs w:val="24"/>
        </w:rPr>
        <w:t>represents the perturbations of the velocity parameter</w:t>
      </w:r>
      <w:r w:rsidR="00C44625" w:rsidRPr="00DA18A1">
        <w:rPr>
          <w:rFonts w:eastAsia="Times New Roman"/>
          <w:szCs w:val="24"/>
        </w:rPr>
        <w:t xml:space="preserve"> </w:t>
      </w:r>
      <w:r w:rsidR="00C44625" w:rsidRPr="00DA18A1">
        <w:rPr>
          <w:rFonts w:eastAsia="Times New Roman"/>
          <w:szCs w:val="24"/>
        </w:rPr>
        <w:fldChar w:fldCharType="begin"/>
      </w:r>
      <w:r w:rsidR="00503184" w:rsidRPr="00DA18A1">
        <w:rPr>
          <w:rFonts w:eastAsia="Times New Roman"/>
          <w:szCs w:val="24"/>
        </w:rPr>
        <w:instrText xml:space="preserve"> ADDIN EN.CITE &lt;EndNote&gt;&lt;Cite&gt;&lt;Author&gt;Crosson&lt;/Author&gt;&lt;Year&gt;1976&lt;/Year&gt;&lt;RecNum&gt;647&lt;/RecNum&gt;&lt;DisplayText&gt;(Crosson, 1976)&lt;/DisplayText&gt;&lt;record&gt;&lt;rec-number&gt;647&lt;/rec-number&gt;&lt;foreign-keys&gt;&lt;key app="EN" db-id="0xasf5pszp55f3ef2s6p2f0qevwapvvtvzw5" timestamp="1725613258" guid="6661d6ca-1239-40e7-9a4a-7d309b89f3e1"&gt;647&lt;/key&gt;&lt;/foreign-keys&gt;&lt;ref-type name="Journal Article"&gt;17&lt;/ref-type&gt;&lt;contributors&gt;&lt;authors&gt;&lt;author&gt;Crosson, Robert S.&lt;/author&gt;&lt;/authors&gt;&lt;/contributors&gt;&lt;titles&gt;&lt;title&gt;Crustal structure modeling of earthquake data: 1. Simultaneous least squares estimation of hypocenter and velocity parameters&lt;/title&gt;&lt;secondary-title&gt;Journal of Geophysical Research&lt;/secondary-title&gt;&lt;alt-title&gt;J. Geophys. Res.&lt;/alt-title&gt;&lt;short-title&gt;Crustal structure modeling of earthquake data&lt;/short-title&gt;&lt;/titles&gt;&lt;periodical&gt;&lt;full-title&gt;Journal of Geophysical Research&lt;/full-title&gt;&lt;abbr-1&gt;J. Geophys. Res.&lt;/abbr-1&gt;&lt;/periodical&gt;&lt;alt-periodical&gt;&lt;full-title&gt;Journal of Geophysical Research&lt;/full-title&gt;&lt;abbr-1&gt;J. Geophys. Res.&lt;/abbr-1&gt;&lt;/alt-periodical&gt;&lt;pages&gt;3036–3046&lt;/pages&gt;&lt;volume&gt;81&lt;/volume&gt;&lt;number&gt;17&lt;/number&gt;&lt;section&gt;3036&lt;/section&gt;&lt;dates&gt;&lt;year&gt;1976&lt;/year&gt;&lt;pub-dates&gt;&lt;date&gt;1976&lt;/date&gt;&lt;/pub-dates&gt;&lt;/dates&gt;&lt;isbn&gt;01480227&lt;/isbn&gt;&lt;urls&gt;&lt;/urls&gt;&lt;electronic-resource-num&gt;10.1029/JB081i017p03036&lt;/electronic-resource-num&gt;&lt;remote-database-name&gt;Wiley Online Library&lt;/remote-database-name&gt;&lt;language&gt;en&lt;/language&gt;&lt;access-date&gt;2023-08-21 06:40:27&lt;/access-date&gt;&lt;/record&gt;&lt;/Cite&gt;&lt;/EndNote&gt;</w:instrText>
      </w:r>
      <w:r w:rsidR="00C44625" w:rsidRPr="00DA18A1">
        <w:rPr>
          <w:rFonts w:eastAsia="Times New Roman"/>
          <w:szCs w:val="24"/>
        </w:rPr>
        <w:fldChar w:fldCharType="separate"/>
      </w:r>
      <w:r w:rsidR="00C44625" w:rsidRPr="00DA18A1">
        <w:rPr>
          <w:rFonts w:eastAsia="Times New Roman"/>
          <w:noProof/>
          <w:szCs w:val="24"/>
        </w:rPr>
        <w:t>(Crosson, 1976)</w:t>
      </w:r>
      <w:r w:rsidR="00C44625" w:rsidRPr="00DA18A1">
        <w:rPr>
          <w:rFonts w:eastAsia="Times New Roman"/>
          <w:szCs w:val="24"/>
        </w:rPr>
        <w:fldChar w:fldCharType="end"/>
      </w:r>
      <w:r w:rsidRPr="00DA18A1">
        <w:rPr>
          <w:rFonts w:eastAsia="Times New Roman"/>
          <w:szCs w:val="24"/>
        </w:rPr>
        <w:t>.</w:t>
      </w:r>
    </w:p>
    <w:p w:rsidR="008E4C7D" w:rsidRPr="00DA18A1" w:rsidRDefault="008E4C7D" w:rsidP="004A5DA4">
      <w:pPr>
        <w:ind w:firstLineChars="150" w:firstLine="360"/>
        <w:jc w:val="both"/>
        <w:rPr>
          <w:szCs w:val="24"/>
        </w:rPr>
      </w:pPr>
      <w:r w:rsidRPr="00DA18A1">
        <w:rPr>
          <w:rFonts w:eastAsia="Times New Roman"/>
          <w:szCs w:val="24"/>
        </w:rPr>
        <w:t>Therefore, the residual for each observed arrival time can be expressed as,</w:t>
      </w:r>
    </w:p>
    <w:p w:rsidR="008E4C7D" w:rsidRPr="00DA18A1" w:rsidRDefault="00C70761" w:rsidP="004A5DA4">
      <w:pPr>
        <w:jc w:val="both"/>
        <w:rPr>
          <w:szCs w:val="24"/>
        </w:rPr>
      </w:pPr>
      <m:oMathPara>
        <m:oMath>
          <m:eqArr>
            <m:eqArrPr>
              <m:maxDist m:val="1"/>
              <m:ctrlPr>
                <w:rPr>
                  <w:rFonts w:ascii="Cambria Math" w:eastAsia="Cambria Math" w:hAnsi="Cambria Math"/>
                  <w:i/>
                  <w:szCs w:val="24"/>
                </w:rPr>
              </m:ctrlPr>
            </m:eqArrPr>
            <m:e>
              <m:sSub>
                <m:sSubPr>
                  <m:ctrlPr>
                    <w:rPr>
                      <w:rFonts w:ascii="Cambria Math" w:eastAsia="Cambria Math" w:hAnsi="Cambria Math"/>
                      <w:szCs w:val="24"/>
                    </w:rPr>
                  </m:ctrlPr>
                </m:sSubPr>
                <m:e>
                  <m:r>
                    <w:rPr>
                      <w:rFonts w:ascii="Cambria Math" w:eastAsia="Cambria Math" w:hAnsi="Cambria Math"/>
                      <w:szCs w:val="24"/>
                    </w:rPr>
                    <m:t>t</m:t>
                  </m:r>
                </m:e>
                <m:sub>
                  <m:r>
                    <w:rPr>
                      <w:rFonts w:ascii="Cambria Math" w:eastAsia="Cambria Math" w:hAnsi="Cambria Math"/>
                      <w:szCs w:val="24"/>
                    </w:rPr>
                    <m:t>res</m:t>
                  </m:r>
                </m:sub>
              </m:sSub>
              <m:r>
                <w:rPr>
                  <w:rFonts w:ascii="Cambria Math" w:eastAsia="Cambria Math" w:hAnsi="Cambria Math"/>
                  <w:szCs w:val="24"/>
                </w:rPr>
                <m:t>=∆</m:t>
              </m:r>
              <m:sSub>
                <m:sSubPr>
                  <m:ctrlPr>
                    <w:rPr>
                      <w:rFonts w:ascii="Cambria Math" w:eastAsia="Cambria Math" w:hAnsi="Cambria Math"/>
                      <w:szCs w:val="24"/>
                    </w:rPr>
                  </m:ctrlPr>
                </m:sSubPr>
                <m:e>
                  <m:r>
                    <w:rPr>
                      <w:rFonts w:ascii="Cambria Math" w:eastAsia="Cambria Math" w:hAnsi="Cambria Math"/>
                      <w:szCs w:val="24"/>
                    </w:rPr>
                    <m:t>t</m:t>
                  </m:r>
                </m:e>
                <m:sub>
                  <m:r>
                    <w:rPr>
                      <w:rFonts w:ascii="Cambria Math" w:eastAsia="Cambria Math" w:hAnsi="Cambria Math"/>
                      <w:szCs w:val="24"/>
                    </w:rPr>
                    <m:t>o</m:t>
                  </m:r>
                </m:sub>
              </m:sSub>
              <m:r>
                <w:rPr>
                  <w:rFonts w:ascii="Cambria Math" w:eastAsia="Cambria Math" w:hAnsi="Cambria Math"/>
                  <w:szCs w:val="24"/>
                </w:rPr>
                <m:t>+</m:t>
              </m:r>
              <m:f>
                <m:fPr>
                  <m:ctrlPr>
                    <w:rPr>
                      <w:rFonts w:ascii="Cambria Math" w:eastAsia="Cambria Math" w:hAnsi="Cambria Math"/>
                      <w:szCs w:val="24"/>
                    </w:rPr>
                  </m:ctrlPr>
                </m:fPr>
                <m:num>
                  <m:r>
                    <w:rPr>
                      <w:rFonts w:ascii="Cambria Math" w:eastAsia="Cambria Math" w:hAnsi="Cambria Math"/>
                      <w:szCs w:val="24"/>
                    </w:rPr>
                    <m:t>∂t</m:t>
                  </m:r>
                </m:num>
                <m:den>
                  <m:r>
                    <w:rPr>
                      <w:rFonts w:ascii="Cambria Math" w:eastAsia="Cambria Math" w:hAnsi="Cambria Math"/>
                      <w:szCs w:val="24"/>
                    </w:rPr>
                    <m:t>∂x</m:t>
                  </m:r>
                </m:den>
              </m:f>
              <m:r>
                <w:rPr>
                  <w:rFonts w:ascii="Cambria Math" w:eastAsia="Cambria Math" w:hAnsi="Cambria Math"/>
                  <w:szCs w:val="24"/>
                </w:rPr>
                <m:t>∆x+</m:t>
              </m:r>
              <m:f>
                <m:fPr>
                  <m:ctrlPr>
                    <w:rPr>
                      <w:rFonts w:ascii="Cambria Math" w:eastAsia="Cambria Math" w:hAnsi="Cambria Math"/>
                      <w:szCs w:val="24"/>
                    </w:rPr>
                  </m:ctrlPr>
                </m:fPr>
                <m:num>
                  <m:r>
                    <w:rPr>
                      <w:rFonts w:ascii="Cambria Math" w:eastAsia="Cambria Math" w:hAnsi="Cambria Math"/>
                      <w:szCs w:val="24"/>
                    </w:rPr>
                    <m:t>∂t</m:t>
                  </m:r>
                </m:num>
                <m:den>
                  <m:r>
                    <w:rPr>
                      <w:rFonts w:ascii="Cambria Math" w:eastAsia="Cambria Math" w:hAnsi="Cambria Math"/>
                      <w:szCs w:val="24"/>
                    </w:rPr>
                    <m:t>∂y</m:t>
                  </m:r>
                </m:den>
              </m:f>
              <m:r>
                <w:rPr>
                  <w:rFonts w:ascii="Cambria Math" w:eastAsia="Cambria Math" w:hAnsi="Cambria Math"/>
                  <w:szCs w:val="24"/>
                </w:rPr>
                <m:t>∆y+</m:t>
              </m:r>
              <m:f>
                <m:fPr>
                  <m:ctrlPr>
                    <w:rPr>
                      <w:rFonts w:ascii="Cambria Math" w:eastAsia="Cambria Math" w:hAnsi="Cambria Math"/>
                      <w:szCs w:val="24"/>
                    </w:rPr>
                  </m:ctrlPr>
                </m:fPr>
                <m:num>
                  <m:r>
                    <w:rPr>
                      <w:rFonts w:ascii="Cambria Math" w:eastAsia="Cambria Math" w:hAnsi="Cambria Math"/>
                      <w:szCs w:val="24"/>
                    </w:rPr>
                    <m:t>∂t</m:t>
                  </m:r>
                </m:num>
                <m:den>
                  <m:r>
                    <w:rPr>
                      <w:rFonts w:ascii="Cambria Math" w:eastAsia="Cambria Math" w:hAnsi="Cambria Math"/>
                      <w:szCs w:val="24"/>
                    </w:rPr>
                    <m:t>∂z</m:t>
                  </m:r>
                </m:den>
              </m:f>
              <m:r>
                <w:rPr>
                  <w:rFonts w:ascii="Cambria Math" w:eastAsia="Cambria Math" w:hAnsi="Cambria Math"/>
                  <w:szCs w:val="24"/>
                </w:rPr>
                <m:t>∆z+</m:t>
              </m:r>
              <m:nary>
                <m:naryPr>
                  <m:chr m:val="∑"/>
                  <m:ctrlPr>
                    <w:rPr>
                      <w:rFonts w:ascii="Cambria Math" w:eastAsia="Cambria Math" w:hAnsi="Cambria Math"/>
                      <w:szCs w:val="24"/>
                    </w:rPr>
                  </m:ctrlPr>
                </m:naryPr>
                <m:sub>
                  <m:r>
                    <w:rPr>
                      <w:rFonts w:ascii="Cambria Math" w:eastAsia="Cambria Math" w:hAnsi="Cambria Math"/>
                      <w:szCs w:val="24"/>
                    </w:rPr>
                    <m:t>i=0</m:t>
                  </m:r>
                </m:sub>
                <m:sup>
                  <m:r>
                    <w:rPr>
                      <w:rFonts w:ascii="Cambria Math" w:eastAsia="Cambria Math" w:hAnsi="Cambria Math"/>
                      <w:szCs w:val="24"/>
                    </w:rPr>
                    <m:t>n</m:t>
                  </m:r>
                </m:sup>
                <m:e>
                  <m:f>
                    <m:fPr>
                      <m:ctrlPr>
                        <w:rPr>
                          <w:rFonts w:ascii="Cambria Math" w:eastAsia="Cambria Math" w:hAnsi="Cambria Math"/>
                          <w:szCs w:val="24"/>
                        </w:rPr>
                      </m:ctrlPr>
                    </m:fPr>
                    <m:num>
                      <m:r>
                        <w:rPr>
                          <w:rFonts w:ascii="Cambria Math" w:eastAsia="Cambria Math" w:hAnsi="Cambria Math"/>
                          <w:szCs w:val="24"/>
                        </w:rPr>
                        <m:t>∂t</m:t>
                      </m:r>
                    </m:num>
                    <m:den>
                      <m:r>
                        <w:rPr>
                          <w:rFonts w:ascii="Cambria Math" w:eastAsia="Cambria Math" w:hAnsi="Cambria Math"/>
                          <w:szCs w:val="24"/>
                        </w:rPr>
                        <m:t>∂</m:t>
                      </m:r>
                      <m:sSub>
                        <m:sSubPr>
                          <m:ctrlPr>
                            <w:rPr>
                              <w:rFonts w:ascii="Cambria Math" w:eastAsia="Cambria Math" w:hAnsi="Cambria Math"/>
                              <w:szCs w:val="24"/>
                            </w:rPr>
                          </m:ctrlPr>
                        </m:sSubPr>
                        <m:e>
                          <m:r>
                            <w:rPr>
                              <w:rFonts w:ascii="Cambria Math" w:eastAsia="Cambria Math" w:hAnsi="Cambria Math"/>
                              <w:szCs w:val="24"/>
                            </w:rPr>
                            <m:t>v</m:t>
                          </m:r>
                        </m:e>
                        <m:sub>
                          <m:r>
                            <w:rPr>
                              <w:rFonts w:ascii="Cambria Math" w:eastAsia="Cambria Math" w:hAnsi="Cambria Math"/>
                              <w:szCs w:val="24"/>
                            </w:rPr>
                            <m:t>i</m:t>
                          </m:r>
                        </m:sub>
                      </m:sSub>
                    </m:den>
                  </m:f>
                  <m:r>
                    <w:rPr>
                      <w:rFonts w:ascii="Cambria Math" w:eastAsia="Cambria Math" w:hAnsi="Cambria Math"/>
                      <w:szCs w:val="24"/>
                    </w:rPr>
                    <m:t>∆</m:t>
                  </m:r>
                  <m:sSub>
                    <m:sSubPr>
                      <m:ctrlPr>
                        <w:rPr>
                          <w:rFonts w:ascii="Cambria Math" w:eastAsia="Cambria Math" w:hAnsi="Cambria Math"/>
                          <w:szCs w:val="24"/>
                        </w:rPr>
                      </m:ctrlPr>
                    </m:sSubPr>
                    <m:e>
                      <m:r>
                        <w:rPr>
                          <w:rFonts w:ascii="Cambria Math" w:eastAsia="Cambria Math" w:hAnsi="Cambria Math"/>
                          <w:szCs w:val="24"/>
                        </w:rPr>
                        <m:t>v</m:t>
                      </m:r>
                    </m:e>
                    <m:sub>
                      <m:r>
                        <w:rPr>
                          <w:rFonts w:ascii="Cambria Math" w:eastAsia="Cambria Math" w:hAnsi="Cambria Math"/>
                          <w:szCs w:val="24"/>
                        </w:rPr>
                        <m:t>i</m:t>
                      </m:r>
                    </m:sub>
                  </m:sSub>
                </m:e>
              </m:nary>
              <m:r>
                <w:rPr>
                  <w:rFonts w:ascii="Cambria Math" w:eastAsia="Cambria Math" w:hAnsi="Cambria Math"/>
                  <w:szCs w:val="24"/>
                </w:rPr>
                <m:t xml:space="preserve"> .#</m:t>
              </m:r>
              <m:d>
                <m:dPr>
                  <m:ctrlPr>
                    <w:rPr>
                      <w:rFonts w:ascii="Cambria Math" w:eastAsia="Cambria Math" w:hAnsi="Cambria Math"/>
                      <w:i/>
                      <w:szCs w:val="24"/>
                      <w:lang w:eastAsia="zh-CN"/>
                    </w:rPr>
                  </m:ctrlPr>
                </m:dPr>
                <m:e>
                  <m:r>
                    <w:rPr>
                      <w:rFonts w:ascii="Cambria Math" w:eastAsia="Cambria Math" w:hAnsi="Cambria Math"/>
                      <w:szCs w:val="24"/>
                      <w:lang w:eastAsia="zh-CN"/>
                    </w:rPr>
                    <m:t>3</m:t>
                  </m:r>
                </m:e>
              </m:d>
            </m:e>
          </m:eqArr>
        </m:oMath>
      </m:oMathPara>
    </w:p>
    <w:p w:rsidR="008E4C7D" w:rsidRPr="00DA18A1" w:rsidRDefault="008E4C7D" w:rsidP="004A5DA4">
      <w:pPr>
        <w:ind w:firstLineChars="150" w:firstLine="360"/>
        <w:jc w:val="both"/>
        <w:rPr>
          <w:szCs w:val="24"/>
        </w:rPr>
      </w:pPr>
      <w:r w:rsidRPr="00DA18A1">
        <w:rPr>
          <w:rFonts w:eastAsia="Times New Roman"/>
          <w:szCs w:val="24"/>
        </w:rPr>
        <w:t>The purpose of inversion is to minimize the residuals</w:t>
      </w:r>
      <w:r w:rsidR="00C44625" w:rsidRPr="00DA18A1">
        <w:rPr>
          <w:rFonts w:eastAsia="Times New Roman"/>
          <w:szCs w:val="24"/>
        </w:rPr>
        <w:t xml:space="preserve"> </w:t>
      </w:r>
      <w:r w:rsidR="00C44625" w:rsidRPr="00DA18A1">
        <w:rPr>
          <w:rFonts w:eastAsia="Times New Roman"/>
          <w:szCs w:val="24"/>
        </w:rPr>
        <w:fldChar w:fldCharType="begin">
          <w:fldData xml:space="preserve">PEVuZE5vdGU+PENpdGU+PEF1dGhvcj5LaXNzbGluZzwvQXV0aG9yPjxZZWFyPjE5OTQ8L1llYXI+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</w:fldData>
        </w:fldChar>
      </w:r>
      <w:r w:rsidR="00503184" w:rsidRPr="00DA18A1">
        <w:rPr>
          <w:rFonts w:eastAsia="Times New Roman"/>
          <w:szCs w:val="24"/>
        </w:rPr>
        <w:instrText xml:space="preserve"> ADDIN EN.CITE </w:instrText>
      </w:r>
      <w:r w:rsidR="00503184" w:rsidRPr="00DA18A1">
        <w:rPr>
          <w:rFonts w:eastAsia="Times New Roman"/>
          <w:szCs w:val="24"/>
        </w:rPr>
        <w:fldChar w:fldCharType="begin">
          <w:fldData xml:space="preserve">PEVuZE5vdGU+PENpdGU+PEF1dGhvcj5LaXNzbGluZzwvQXV0aG9yPjxZZWFyPjE5OTQ8L1llYXI+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</w:fldData>
        </w:fldChar>
      </w:r>
      <w:r w:rsidR="00503184" w:rsidRPr="00DA18A1">
        <w:rPr>
          <w:rFonts w:eastAsia="Times New Roman"/>
          <w:szCs w:val="24"/>
        </w:rPr>
        <w:instrText xml:space="preserve"> ADDIN EN.CITE.DATA </w:instrText>
      </w:r>
      <w:r w:rsidR="00503184" w:rsidRPr="00DA18A1">
        <w:rPr>
          <w:rFonts w:eastAsia="Times New Roman"/>
          <w:szCs w:val="24"/>
        </w:rPr>
      </w:r>
      <w:r w:rsidR="00503184" w:rsidRPr="00DA18A1">
        <w:rPr>
          <w:rFonts w:eastAsia="Times New Roman"/>
          <w:szCs w:val="24"/>
        </w:rPr>
        <w:fldChar w:fldCharType="end"/>
      </w:r>
      <w:r w:rsidR="00C44625" w:rsidRPr="00DA18A1">
        <w:rPr>
          <w:rFonts w:eastAsia="Times New Roman"/>
          <w:szCs w:val="24"/>
        </w:rPr>
      </w:r>
      <w:r w:rsidR="00C44625" w:rsidRPr="00DA18A1">
        <w:rPr>
          <w:rFonts w:eastAsia="Times New Roman"/>
          <w:szCs w:val="24"/>
        </w:rPr>
        <w:fldChar w:fldCharType="separate"/>
      </w:r>
      <w:r w:rsidR="00C44625" w:rsidRPr="00DA18A1">
        <w:rPr>
          <w:rFonts w:eastAsia="Times New Roman"/>
          <w:noProof/>
          <w:szCs w:val="24"/>
        </w:rPr>
        <w:t>(Kissling et al., 1994)</w:t>
      </w:r>
      <w:r w:rsidR="00C44625" w:rsidRPr="00DA18A1">
        <w:rPr>
          <w:rFonts w:eastAsia="Times New Roman"/>
          <w:szCs w:val="24"/>
        </w:rPr>
        <w:fldChar w:fldCharType="end"/>
      </w:r>
      <w:r w:rsidRPr="00DA18A1">
        <w:rPr>
          <w:rFonts w:eastAsia="Times New Roman"/>
          <w:szCs w:val="24"/>
        </w:rPr>
        <w:t xml:space="preserve">, the velocity model </w:t>
      </w:r>
      <m:oMath>
        <m:sSub>
          <m:sSubPr>
            <m:ctrlPr>
              <w:rPr>
                <w:rFonts w:ascii="Cambria Math" w:eastAsia="Cambria Math" w:hAnsi="Cambria Math"/>
                <w:szCs w:val="24"/>
              </w:rPr>
            </m:ctrlPr>
          </m:sSubPr>
          <m:e>
            <m:r>
              <w:rPr>
                <w:rFonts w:ascii="Cambria Math" w:eastAsia="Cambria Math" w:hAnsi="Cambria Math"/>
                <w:szCs w:val="24"/>
              </w:rPr>
              <m:t>V</m:t>
            </m:r>
          </m:e>
          <m:sub>
            <m:r>
              <w:rPr>
                <w:rFonts w:ascii="Cambria Math" w:eastAsia="Cambria Math" w:hAnsi="Cambria Math"/>
                <w:szCs w:val="24"/>
              </w:rPr>
              <m:t>mod</m:t>
            </m:r>
          </m:sub>
        </m:sSub>
      </m:oMath>
      <w:r w:rsidRPr="00DA18A1">
        <w:rPr>
          <w:rFonts w:eastAsia="Times New Roman"/>
          <w:szCs w:val="24"/>
        </w:rPr>
        <w:t>is thus a function of x, y, z, and</w:t>
      </w:r>
      <m:oMath>
        <m:sSub>
          <m:sSubPr>
            <m:ctrlPr>
              <w:rPr>
                <w:rFonts w:ascii="Cambria Math" w:eastAsia="Cambria Math" w:hAnsi="Cambria Math"/>
                <w:szCs w:val="24"/>
              </w:rPr>
            </m:ctrlPr>
          </m:sSubPr>
          <m:e>
            <m:r>
              <w:rPr>
                <w:rFonts w:ascii="Cambria Math" w:eastAsia="Cambria Math" w:hAnsi="Cambria Math"/>
                <w:szCs w:val="24"/>
              </w:rPr>
              <m:t>v</m:t>
            </m:r>
          </m:e>
          <m:sub>
            <m:r>
              <w:rPr>
                <w:rFonts w:ascii="Cambria Math" w:eastAsia="Cambria Math" w:hAnsi="Cambria Math"/>
                <w:szCs w:val="24"/>
              </w:rPr>
              <m:t>i</m:t>
            </m:r>
          </m:sub>
        </m:sSub>
      </m:oMath>
      <w:r w:rsidRPr="00DA18A1">
        <w:rPr>
          <w:rFonts w:eastAsia="Times New Roman"/>
          <w:szCs w:val="24"/>
        </w:rPr>
        <w:t>,</w:t>
      </w:r>
    </w:p>
    <w:p w:rsidR="007608DC" w:rsidRPr="00DA18A1" w:rsidRDefault="00C70761" w:rsidP="004A5DA4">
      <w:pPr>
        <w:pStyle w:val="SMcaption"/>
        <w:jc w:val="both"/>
        <w:rPr>
          <w:rFonts w:eastAsia="Times New Roman"/>
          <w:i/>
          <w:szCs w:val="24"/>
        </w:rPr>
      </w:pPr>
      <m:oMathPara>
        <m:oMath>
          <m:eqArr>
            <m:eqArrPr>
              <m:maxDist m:val="1"/>
              <m:ctrlPr>
                <w:rPr>
                  <w:rFonts w:ascii="Cambria Math" w:eastAsia="Cambria Math" w:hAnsi="Cambria Math"/>
                  <w:i/>
                  <w:szCs w:val="24"/>
                </w:rPr>
              </m:ctrlPr>
            </m:eqArrPr>
            <m:e>
              <m:sSub>
                <m:sSubPr>
                  <m:ctrlPr>
                    <w:rPr>
                      <w:rFonts w:ascii="Cambria Math" w:eastAsia="Cambria Math" w:hAnsi="Cambria Math"/>
                      <w:szCs w:val="24"/>
                    </w:rPr>
                  </m:ctrlPr>
                </m:sSubPr>
                <m:e>
                  <m:r>
                    <w:rPr>
                      <w:rFonts w:ascii="Cambria Math" w:eastAsia="Cambria Math" w:hAnsi="Cambria Math"/>
                      <w:szCs w:val="24"/>
                    </w:rPr>
                    <m:t>V</m:t>
                  </m:r>
                </m:e>
                <m:sub>
                  <m:r>
                    <w:rPr>
                      <w:rFonts w:ascii="Cambria Math" w:eastAsia="Cambria Math" w:hAnsi="Cambria Math"/>
                      <w:szCs w:val="24"/>
                    </w:rPr>
                    <m:t>mod</m:t>
                  </m:r>
                </m:sub>
              </m:sSub>
              <m:r>
                <w:rPr>
                  <w:rFonts w:ascii="Cambria Math" w:eastAsia="Cambria Math" w:hAnsi="Cambria Math"/>
                  <w:szCs w:val="24"/>
                </w:rPr>
                <m:t>=f</m:t>
              </m:r>
              <m:d>
                <m:dPr>
                  <m:ctrlPr>
                    <w:rPr>
                      <w:rFonts w:ascii="Cambria Math" w:eastAsia="Cambria Math" w:hAnsi="Cambria Math"/>
                      <w:szCs w:val="24"/>
                    </w:rPr>
                  </m:ctrlPr>
                </m:dPr>
                <m:e>
                  <m:r>
                    <w:rPr>
                      <w:rFonts w:ascii="Cambria Math" w:eastAsia="Cambria Math" w:hAnsi="Cambria Math"/>
                      <w:szCs w:val="24"/>
                    </w:rPr>
                    <m:t>x, y, z ; </m:t>
                  </m:r>
                  <m:sSub>
                    <m:sSubPr>
                      <m:ctrlPr>
                        <w:rPr>
                          <w:rFonts w:ascii="Cambria Math" w:eastAsia="Cambria Math" w:hAnsi="Cambria Math"/>
                          <w:szCs w:val="24"/>
                        </w:rPr>
                      </m:ctrlPr>
                    </m:sSubPr>
                    <m:e>
                      <m:r>
                        <w:rPr>
                          <w:rFonts w:ascii="Cambria Math" w:eastAsia="Cambria Math" w:hAnsi="Cambria Math"/>
                          <w:szCs w:val="24"/>
                        </w:rPr>
                        <m:t>v</m:t>
                      </m:r>
                    </m:e>
                    <m:sub>
                      <m:r>
                        <w:rPr>
                          <w:rFonts w:ascii="Cambria Math" w:eastAsia="Cambria Math" w:hAnsi="Cambria Math"/>
                          <w:szCs w:val="24"/>
                        </w:rPr>
                        <m:t>i</m:t>
                      </m:r>
                    </m:sub>
                  </m:sSub>
                  <m:r>
                    <w:rPr>
                      <w:rFonts w:ascii="Cambria Math" w:eastAsia="Cambria Math" w:hAnsi="Cambria Math"/>
                      <w:szCs w:val="24"/>
                    </w:rPr>
                    <m:t> , i=1,n</m:t>
                  </m:r>
                </m:e>
              </m:d>
              <m:r>
                <w:rPr>
                  <w:rFonts w:ascii="Cambria Math" w:eastAsia="Cambria Math" w:hAnsi="Cambria Math"/>
                  <w:szCs w:val="24"/>
                </w:rPr>
                <m:t xml:space="preserve"> .#</m:t>
              </m:r>
              <m:d>
                <m:dPr>
                  <m:ctrlPr>
                    <w:rPr>
                      <w:rFonts w:ascii="Cambria Math" w:eastAsia="Cambria Math" w:hAnsi="Cambria Math"/>
                      <w:i/>
                      <w:szCs w:val="24"/>
                    </w:rPr>
                  </m:ctrlPr>
                </m:dPr>
                <m:e>
                  <m:r>
                    <w:rPr>
                      <w:rFonts w:ascii="Cambria Math" w:eastAsia="Cambria Math" w:hAnsi="Cambria Math"/>
                      <w:szCs w:val="24"/>
                    </w:rPr>
                    <m:t>4</m:t>
                  </m:r>
                </m:e>
              </m:d>
            </m:e>
          </m:eqArr>
        </m:oMath>
      </m:oMathPara>
    </w:p>
    <w:p w:rsidR="0042494E" w:rsidRPr="00DA18A1" w:rsidRDefault="0042494E">
      <w:pPr>
        <w:rPr>
          <w:rFonts w:eastAsia="Times New Roman"/>
          <w:b/>
          <w:szCs w:val="24"/>
        </w:rPr>
      </w:pPr>
    </w:p>
    <w:p w:rsidR="007608DC" w:rsidRPr="00DA18A1" w:rsidRDefault="006053D4" w:rsidP="004A5DA4">
      <w:pPr>
        <w:spacing w:before="100" w:beforeAutospacing="1" w:after="100" w:afterAutospacing="1"/>
        <w:jc w:val="both"/>
        <w:rPr>
          <w:b/>
          <w:szCs w:val="24"/>
        </w:rPr>
      </w:pPr>
      <w:r w:rsidRPr="00DA18A1">
        <w:rPr>
          <w:rFonts w:eastAsia="Times New Roman"/>
          <w:b/>
          <w:szCs w:val="24"/>
        </w:rPr>
        <w:t>S3 F</w:t>
      </w:r>
      <w:r w:rsidR="007608DC" w:rsidRPr="00DA18A1">
        <w:rPr>
          <w:rFonts w:eastAsia="Times New Roman"/>
          <w:b/>
          <w:szCs w:val="24"/>
        </w:rPr>
        <w:t>low chart for</w:t>
      </w:r>
      <w:r w:rsidR="00AC13E4" w:rsidRPr="00DA18A1">
        <w:rPr>
          <w:rFonts w:eastAsia="Times New Roman"/>
          <w:b/>
          <w:szCs w:val="24"/>
        </w:rPr>
        <w:t xml:space="preserve"> obtaining the minimum 1D model</w:t>
      </w:r>
    </w:p>
    <w:p w:rsidR="007608DC" w:rsidRPr="00DA18A1" w:rsidRDefault="007608DC" w:rsidP="004A5DA4">
      <w:pPr>
        <w:pStyle w:val="SMcaption"/>
        <w:ind w:firstLineChars="150" w:firstLine="360"/>
        <w:jc w:val="both"/>
        <w:rPr>
          <w:rFonts w:eastAsia="Times New Roman"/>
          <w:bCs/>
          <w:szCs w:val="24"/>
        </w:rPr>
      </w:pPr>
      <w:r w:rsidRPr="00DA18A1">
        <w:rPr>
          <w:rFonts w:eastAsia="Times New Roman"/>
          <w:bCs/>
          <w:szCs w:val="24"/>
        </w:rPr>
        <w:t xml:space="preserve">A single inversion process typically cannot achieve the global minimum; therefore, multiple inversions are required </w:t>
      </w:r>
      <w:r w:rsidRPr="00DA18A1">
        <w:rPr>
          <w:rFonts w:eastAsia="Times New Roman"/>
          <w:bCs/>
          <w:szCs w:val="24"/>
        </w:rPr>
        <w:fldChar w:fldCharType="begin">
          <w:fldData xml:space="preserve">PEVuZE5vdGU+PENpdGU+PEF1dGhvcj5LaXNzbGluZzwvQXV0aG9yPjxZZWFyPjE5OTQ8L1llYXI+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</w:fldData>
        </w:fldChar>
      </w:r>
      <w:r w:rsidR="00503184" w:rsidRPr="00DA18A1">
        <w:rPr>
          <w:rFonts w:eastAsia="Times New Roman"/>
          <w:bCs/>
          <w:szCs w:val="24"/>
        </w:rPr>
        <w:instrText xml:space="preserve"> ADDIN EN.CITE </w:instrText>
      </w:r>
      <w:r w:rsidR="00503184" w:rsidRPr="00DA18A1">
        <w:rPr>
          <w:rFonts w:eastAsia="Times New Roman"/>
          <w:bCs/>
          <w:szCs w:val="24"/>
        </w:rPr>
        <w:fldChar w:fldCharType="begin">
          <w:fldData xml:space="preserve">PEVuZE5vdGU+PENpdGU+PEF1dGhvcj5LaXNzbGluZzwvQXV0aG9yPjxZZWFyPjE5OTQ8L1llYXI+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</w:fldData>
        </w:fldChar>
      </w:r>
      <w:r w:rsidR="00503184" w:rsidRPr="00DA18A1">
        <w:rPr>
          <w:rFonts w:eastAsia="Times New Roman"/>
          <w:bCs/>
          <w:szCs w:val="24"/>
        </w:rPr>
        <w:instrText xml:space="preserve"> ADDIN EN.CITE.DATA </w:instrText>
      </w:r>
      <w:r w:rsidR="00503184" w:rsidRPr="00DA18A1">
        <w:rPr>
          <w:rFonts w:eastAsia="Times New Roman"/>
          <w:bCs/>
          <w:szCs w:val="24"/>
        </w:rPr>
      </w:r>
      <w:r w:rsidR="00503184" w:rsidRPr="00DA18A1">
        <w:rPr>
          <w:rFonts w:eastAsia="Times New Roman"/>
          <w:bCs/>
          <w:szCs w:val="24"/>
        </w:rPr>
        <w:fldChar w:fldCharType="end"/>
      </w:r>
      <w:r w:rsidRPr="00DA18A1">
        <w:rPr>
          <w:rFonts w:eastAsia="Times New Roman"/>
          <w:bCs/>
          <w:szCs w:val="24"/>
        </w:rPr>
      </w:r>
      <w:r w:rsidRPr="00DA18A1">
        <w:rPr>
          <w:rFonts w:eastAsia="Times New Roman"/>
          <w:bCs/>
          <w:szCs w:val="24"/>
        </w:rPr>
        <w:fldChar w:fldCharType="separate"/>
      </w:r>
      <w:r w:rsidRPr="00DA18A1">
        <w:rPr>
          <w:rFonts w:eastAsia="Times New Roman"/>
          <w:bCs/>
          <w:noProof/>
          <w:szCs w:val="24"/>
        </w:rPr>
        <w:t>(Thurber, 1981; Kissling et al., 1994)</w:t>
      </w:r>
      <w:r w:rsidRPr="00DA18A1">
        <w:rPr>
          <w:rFonts w:eastAsia="Times New Roman"/>
          <w:bCs/>
          <w:szCs w:val="24"/>
        </w:rPr>
        <w:fldChar w:fldCharType="end"/>
      </w:r>
      <w:r w:rsidRPr="00DA18A1">
        <w:rPr>
          <w:rFonts w:eastAsia="Times New Roman"/>
          <w:bCs/>
          <w:szCs w:val="24"/>
        </w:rPr>
        <w:t xml:space="preserve">. During the inversion process, the model obtained from the previous inversion is used as the initial model for the next inversion. After performing k iterations, the root mean square (RMS) error often decreases significantly, causing the VELEST program to halt. However, the model obtained at this stage may still not represent the global minimum. </w:t>
      </w:r>
    </w:p>
    <w:p w:rsidR="0042494E" w:rsidRPr="00DA18A1" w:rsidRDefault="007608DC" w:rsidP="000B304B">
      <w:pPr>
        <w:pStyle w:val="SMcaption"/>
        <w:ind w:firstLineChars="150" w:firstLine="360"/>
        <w:jc w:val="both"/>
        <w:rPr>
          <w:bCs/>
          <w:szCs w:val="24"/>
          <w:lang w:eastAsia="zh-CN"/>
        </w:rPr>
      </w:pPr>
      <w:r w:rsidRPr="00DA18A1">
        <w:rPr>
          <w:rFonts w:eastAsia="Times New Roman"/>
          <w:bCs/>
          <w:szCs w:val="24"/>
        </w:rPr>
        <w:t xml:space="preserve">To refine the solution, additional iterations </w:t>
      </w:r>
      <w:r w:rsidRPr="00DA18A1">
        <w:rPr>
          <w:bCs/>
          <w:szCs w:val="24"/>
          <w:lang w:eastAsia="zh-CN"/>
        </w:rPr>
        <w:t>(</w:t>
      </w:r>
      <w:r w:rsidRPr="00DA18A1">
        <w:rPr>
          <w:rFonts w:eastAsia="Times New Roman"/>
          <w:bCs/>
          <w:szCs w:val="24"/>
        </w:rPr>
        <w:t>k+1 to k+n</w:t>
      </w:r>
      <w:r w:rsidRPr="00DA18A1">
        <w:rPr>
          <w:bCs/>
          <w:szCs w:val="24"/>
          <w:lang w:eastAsia="zh-CN"/>
        </w:rPr>
        <w:t>)</w:t>
      </w:r>
      <w:r w:rsidRPr="00DA18A1">
        <w:rPr>
          <w:rFonts w:eastAsia="Times New Roman"/>
          <w:bCs/>
          <w:szCs w:val="24"/>
        </w:rPr>
        <w:t xml:space="preserve"> are performed. If the RMS value decreases during these steps, the updated model is used as the initial model for the next iteration. This process continues until the RMS value stabilizes and the velocity model converges within a specified range, at which point the inversion stops. The detailed flowchart is shown (Fig. S2). To further ensure the stability of the inversion, bootstrap tests are conducted </w:t>
      </w:r>
      <w:r w:rsidRPr="00DA18A1">
        <w:rPr>
          <w:rFonts w:eastAsia="Times New Roman"/>
          <w:bCs/>
          <w:szCs w:val="24"/>
        </w:rPr>
        <w:fldChar w:fldCharType="begin">
          <w:fldData xml:space="preserve">PEVuZE5vdGU+PENpdGU+PEF1dGhvcj5FZnJvbjwvQXV0aG9yPjxZZWFyPjE5OTE8L1llYXI+PFJl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==
</w:fldData>
        </w:fldChar>
      </w:r>
      <w:r w:rsidR="00503184" w:rsidRPr="00DA18A1">
        <w:rPr>
          <w:rFonts w:eastAsia="Times New Roman"/>
          <w:bCs/>
          <w:szCs w:val="24"/>
        </w:rPr>
        <w:instrText xml:space="preserve"> ADDIN EN.CITE </w:instrText>
      </w:r>
      <w:r w:rsidR="00503184" w:rsidRPr="00DA18A1">
        <w:rPr>
          <w:rFonts w:eastAsia="Times New Roman"/>
          <w:bCs/>
          <w:szCs w:val="24"/>
        </w:rPr>
        <w:fldChar w:fldCharType="begin">
          <w:fldData xml:space="preserve">PEVuZE5vdGU+PENpdGU+PEF1dGhvcj5FZnJvbjwvQXV0aG9yPjxZZWFyPjE5OTE8L1llYXI+PFJl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==
</w:fldData>
        </w:fldChar>
      </w:r>
      <w:r w:rsidR="00503184" w:rsidRPr="00DA18A1">
        <w:rPr>
          <w:rFonts w:eastAsia="Times New Roman"/>
          <w:bCs/>
          <w:szCs w:val="24"/>
        </w:rPr>
        <w:instrText xml:space="preserve"> ADDIN EN.CITE.DATA </w:instrText>
      </w:r>
      <w:r w:rsidR="00503184" w:rsidRPr="00DA18A1">
        <w:rPr>
          <w:rFonts w:eastAsia="Times New Roman"/>
          <w:bCs/>
          <w:szCs w:val="24"/>
        </w:rPr>
      </w:r>
      <w:r w:rsidR="00503184" w:rsidRPr="00DA18A1">
        <w:rPr>
          <w:rFonts w:eastAsia="Times New Roman"/>
          <w:bCs/>
          <w:szCs w:val="24"/>
        </w:rPr>
        <w:fldChar w:fldCharType="end"/>
      </w:r>
      <w:r w:rsidRPr="00DA18A1">
        <w:rPr>
          <w:rFonts w:eastAsia="Times New Roman"/>
          <w:bCs/>
          <w:szCs w:val="24"/>
        </w:rPr>
      </w:r>
      <w:r w:rsidRPr="00DA18A1">
        <w:rPr>
          <w:rFonts w:eastAsia="Times New Roman"/>
          <w:bCs/>
          <w:szCs w:val="24"/>
        </w:rPr>
        <w:fldChar w:fldCharType="separate"/>
      </w:r>
      <w:r w:rsidRPr="00DA18A1">
        <w:rPr>
          <w:rFonts w:eastAsia="Times New Roman"/>
          <w:bCs/>
          <w:noProof/>
          <w:szCs w:val="24"/>
        </w:rPr>
        <w:t>(Efron &amp; Tibshirani, 1991; Lamarre et al., 1992)</w:t>
      </w:r>
      <w:r w:rsidRPr="00DA18A1">
        <w:rPr>
          <w:rFonts w:eastAsia="Times New Roman"/>
          <w:bCs/>
          <w:szCs w:val="24"/>
        </w:rPr>
        <w:fldChar w:fldCharType="end"/>
      </w:r>
      <w:r w:rsidRPr="00DA18A1">
        <w:rPr>
          <w:rFonts w:eastAsia="Times New Roman"/>
          <w:bCs/>
          <w:szCs w:val="24"/>
        </w:rPr>
        <w:t xml:space="preserve">. </w:t>
      </w:r>
      <w:r w:rsidRPr="00DA18A1">
        <w:rPr>
          <w:bCs/>
          <w:szCs w:val="24"/>
          <w:lang w:eastAsia="zh-CN"/>
        </w:rPr>
        <w:t>The results indicate that the inverted 1D velocity model is highly stable within the 95</w:t>
      </w:r>
      <w:r w:rsidR="008C57B4" w:rsidRPr="00DA18A1">
        <w:rPr>
          <w:bCs/>
          <w:szCs w:val="24"/>
          <w:lang w:eastAsia="zh-CN"/>
        </w:rPr>
        <w:t xml:space="preserve"> </w:t>
      </w:r>
      <w:r w:rsidRPr="00DA18A1">
        <w:rPr>
          <w:bCs/>
          <w:szCs w:val="24"/>
          <w:lang w:eastAsia="zh-CN"/>
        </w:rPr>
        <w:t>% confidence interval (Fig. S7).</w:t>
      </w:r>
    </w:p>
    <w:p w:rsidR="0042494E" w:rsidRPr="00DA18A1" w:rsidRDefault="0042494E">
      <w:pPr>
        <w:rPr>
          <w:bCs/>
          <w:szCs w:val="24"/>
          <w:lang w:eastAsia="zh-CN"/>
        </w:rPr>
      </w:pPr>
      <w:r w:rsidRPr="00DA18A1">
        <w:rPr>
          <w:bCs/>
          <w:szCs w:val="24"/>
          <w:lang w:eastAsia="zh-CN"/>
        </w:rPr>
        <w:br w:type="page"/>
      </w:r>
    </w:p>
    <w:p w:rsidR="006A37B5" w:rsidRPr="00DA18A1" w:rsidRDefault="008B2AF9" w:rsidP="004A5DA4">
      <w:pPr>
        <w:spacing w:before="100" w:beforeAutospacing="1" w:after="100" w:afterAutospacing="1"/>
        <w:jc w:val="both"/>
        <w:rPr>
          <w:b/>
          <w:szCs w:val="24"/>
        </w:rPr>
      </w:pPr>
      <w:r w:rsidRPr="00DA18A1">
        <w:rPr>
          <w:rFonts w:eastAsia="Times New Roman"/>
          <w:b/>
          <w:szCs w:val="24"/>
        </w:rPr>
        <w:lastRenderedPageBreak/>
        <w:t xml:space="preserve">S4 </w:t>
      </w:r>
      <w:r w:rsidR="00AC13E4" w:rsidRPr="00DA18A1">
        <w:rPr>
          <w:rFonts w:eastAsia="Times New Roman"/>
          <w:b/>
          <w:szCs w:val="24"/>
        </w:rPr>
        <w:t>DWS</w:t>
      </w:r>
    </w:p>
    <w:p w:rsidR="001F68D5" w:rsidRPr="00DA18A1" w:rsidRDefault="001F68D5" w:rsidP="004A5DA4">
      <w:pPr>
        <w:ind w:firstLineChars="150" w:firstLine="360"/>
        <w:jc w:val="both"/>
        <w:rPr>
          <w:szCs w:val="24"/>
        </w:rPr>
      </w:pPr>
      <w:r w:rsidRPr="00DA18A1">
        <w:rPr>
          <w:rFonts w:eastAsia="Times New Roman"/>
          <w:szCs w:val="24"/>
          <w:lang w:eastAsia="zh-CN"/>
        </w:rPr>
        <w:t>The DWS (Derivative Weighted Sum) value quantitatively describes the density of ray sampling</w:t>
      </w:r>
      <w:r w:rsidR="003E5EED" w:rsidRPr="00DA18A1">
        <w:rPr>
          <w:rFonts w:eastAsia="Times New Roman"/>
          <w:szCs w:val="24"/>
          <w:lang w:eastAsia="zh-CN"/>
        </w:rPr>
        <w:t xml:space="preserve"> </w:t>
      </w:r>
      <w:r w:rsidR="003E5EED" w:rsidRPr="00DA18A1">
        <w:rPr>
          <w:rFonts w:eastAsia="Times New Roman"/>
          <w:szCs w:val="24"/>
          <w:lang w:eastAsia="zh-CN"/>
        </w:rPr>
        <w:fldChar w:fldCharType="begin"/>
      </w:r>
      <w:r w:rsidR="00503184" w:rsidRPr="00DA18A1">
        <w:rPr>
          <w:rFonts w:eastAsia="Times New Roman"/>
          <w:szCs w:val="24"/>
          <w:lang w:eastAsia="zh-CN"/>
        </w:rPr>
        <w:instrText xml:space="preserve"> ADDIN EN.CITE &lt;EndNote&gt;&lt;Cite&gt;&lt;Author&gt;Thurber&lt;/Author&gt;&lt;Year&gt;1999&lt;/Year&gt;&lt;RecNum&gt;786&lt;/RecNum&gt;&lt;DisplayText&gt;(Thurber &amp;amp; Eberhart-Phillips, 1999)&lt;/DisplayText&gt;&lt;record&gt;&lt;rec-number&gt;786&lt;/rec-number&gt;&lt;foreign-keys&gt;&lt;key app="EN" db-id="0xasf5pszp55f3ef2s6p2f0qevwapvvtvzw5" timestamp="1725613258" guid="049693e1-2653-46f0-a222-7f188d0dd098"&gt;786&lt;/key&gt;&lt;/foreign-keys&gt;&lt;ref-type name="Journal Article"&gt;17&lt;/ref-type&gt;&lt;contributors&gt;&lt;authors&gt;&lt;author&gt;Thurber, C.&lt;/author&gt;&lt;author&gt;Eberhart-Phillips, D.&lt;/author&gt;&lt;/authors&gt;&lt;/contributors&gt;&lt;auth-address&gt;Univ Wisconsin, Dept Geol &amp;amp; Geophys, Madison, WI 53706 USA&amp;#xD;Inst Geol &amp;amp; Nucl Sci, Dunedin, New Zealand&lt;/auth-address&gt;&lt;titles&gt;&lt;title&gt;Local earthquake tomography with flexible gridding&lt;/title&gt;&lt;secondary-title&gt;Computers &amp;amp; Geosciences&lt;/secondary-title&gt;&lt;alt-title&gt;Comput Geosci&lt;/alt-title&gt;&lt;/titles&gt;&lt;periodical&gt;&lt;full-title&gt;Computers &amp;amp; Geosciences&lt;/full-title&gt;&lt;abbr-1&gt;Comput. Geosci.&lt;/abbr-1&gt;&lt;/periodical&gt;&lt;pages&gt;809–818&lt;/pages&gt;&lt;volume&gt;25&lt;/volume&gt;&lt;number&gt;7&lt;/number&gt;&lt;keywords&gt;&lt;keyword&gt;seismic tomography&lt;/keyword&gt;&lt;keyword&gt;local earthquakes&lt;/keyword&gt;&lt;keyword&gt;inversion&lt;/keyword&gt;&lt;keyword&gt;gridding&lt;/keyword&gt;&lt;keyword&gt;arc-continent collision&lt;/keyword&gt;&lt;keyword&gt;3-dimensional p-wave&lt;/keyword&gt;&lt;keyword&gt;velocity structure&lt;/keyword&gt;&lt;keyword&gt;central california&lt;/keyword&gt;&lt;keyword&gt;structure beneath&lt;/keyword&gt;&lt;keyword&gt;deep-structure&lt;/keyword&gt;&lt;keyword&gt;seismic image&lt;/keyword&gt;&lt;keyword&gt;loma-prieta&lt;/keyword&gt;&lt;keyword&gt;inversion&lt;/keyword&gt;&lt;keyword&gt;region&lt;/keyword&gt;&lt;/keywords&gt;&lt;dates&gt;&lt;year&gt;1999&lt;/year&gt;&lt;pub-dates&gt;&lt;date&gt;Aug&lt;/date&gt;&lt;/pub-dates&gt;&lt;/dates&gt;&lt;isbn&gt;0098-3004&lt;/isbn&gt;&lt;accession-num&gt;WOS:000082196400009&lt;/accession-num&gt;&lt;urls&gt;&lt;related-urls&gt;&lt;url&gt;&lt;style face="underline" font="default" size="100%"&gt;&amp;lt;Go to ISI&amp;gt;://WOS:000082196400009&lt;/style&gt;&lt;/url&gt;&lt;/related-urls&gt;&lt;/urls&gt;&lt;electronic-resource-num&gt;10.1016/S0098-3004(99)00007-2&lt;/electronic-resource-num&gt;&lt;remote-database-name&gt;ScienceDirect&lt;/remote-database-name&gt;&lt;language&gt;English&lt;/language&gt;&lt;access-date&gt;2024-09-03 12:17:01&lt;/access-date&gt;&lt;/record&gt;&lt;/Cite&gt;&lt;/EndNote&gt;</w:instrText>
      </w:r>
      <w:r w:rsidR="003E5EED" w:rsidRPr="00DA18A1">
        <w:rPr>
          <w:rFonts w:eastAsia="Times New Roman"/>
          <w:szCs w:val="24"/>
          <w:lang w:eastAsia="zh-CN"/>
        </w:rPr>
        <w:fldChar w:fldCharType="separate"/>
      </w:r>
      <w:r w:rsidR="003E5EED" w:rsidRPr="00DA18A1">
        <w:rPr>
          <w:rFonts w:eastAsia="Times New Roman"/>
          <w:noProof/>
          <w:szCs w:val="24"/>
          <w:lang w:eastAsia="zh-CN"/>
        </w:rPr>
        <w:t>(Thurber &amp; Eberhart-Phillips, 1999)</w:t>
      </w:r>
      <w:r w:rsidR="003E5EED" w:rsidRPr="00DA18A1">
        <w:rPr>
          <w:rFonts w:eastAsia="Times New Roman"/>
          <w:szCs w:val="24"/>
          <w:lang w:eastAsia="zh-CN"/>
        </w:rPr>
        <w:fldChar w:fldCharType="end"/>
      </w:r>
      <w:r w:rsidRPr="00DA18A1">
        <w:rPr>
          <w:rFonts w:eastAsia="Times New Roman"/>
          <w:szCs w:val="24"/>
          <w:lang w:eastAsia="zh-CN"/>
        </w:rPr>
        <w:t>. It is used in this study to evaluate the cell data hit</w:t>
      </w:r>
      <w:r w:rsidR="00150B50" w:rsidRPr="00DA18A1">
        <w:rPr>
          <w:rFonts w:eastAsia="Times New Roman"/>
          <w:szCs w:val="24"/>
          <w:lang w:eastAsia="zh-CN"/>
        </w:rPr>
        <w:t xml:space="preserve"> (</w:t>
      </w:r>
      <w:r w:rsidR="00150B50" w:rsidRPr="00DA18A1">
        <w:t>the number of ray paths sampling each cell</w:t>
      </w:r>
      <w:r w:rsidR="00150B50" w:rsidRPr="00DA18A1">
        <w:rPr>
          <w:rFonts w:eastAsia="Times New Roman"/>
          <w:szCs w:val="24"/>
          <w:lang w:eastAsia="zh-CN"/>
        </w:rPr>
        <w:t>)</w:t>
      </w:r>
      <w:r w:rsidRPr="00DA18A1">
        <w:rPr>
          <w:rFonts w:eastAsia="Times New Roman"/>
          <w:szCs w:val="24"/>
          <w:lang w:eastAsia="zh-CN"/>
        </w:rPr>
        <w:t>. The DWS value at the L-th node can be expressed by the formula:</w:t>
      </w:r>
    </w:p>
    <w:p w:rsidR="001F68D5" w:rsidRPr="00DA18A1" w:rsidRDefault="00C70761" w:rsidP="004A5DA4">
      <w:pPr>
        <w:jc w:val="both"/>
        <w:rPr>
          <w:szCs w:val="24"/>
        </w:rPr>
      </w:pPr>
      <m:oMathPara>
        <m:oMath>
          <m:eqArr>
            <m:eqArrPr>
              <m:maxDist m:val="1"/>
              <m:ctrlPr>
                <w:rPr>
                  <w:rFonts w:ascii="Cambria Math" w:eastAsia="Cambria Math" w:hAnsi="Cambria Math"/>
                  <w:i/>
                  <w:szCs w:val="24"/>
                </w:rPr>
              </m:ctrlPr>
            </m:eqArrPr>
            <m:e>
              <m:sSub>
                <m:sSubPr>
                  <m:ctrlPr>
                    <w:rPr>
                      <w:rFonts w:ascii="Cambria Math" w:eastAsia="Cambria Math" w:hAnsi="Cambria Math"/>
                      <w:szCs w:val="24"/>
                    </w:rPr>
                  </m:ctrlPr>
                </m:sSubPr>
                <m:e>
                  <m:r>
                    <w:rPr>
                      <w:rFonts w:ascii="Cambria Math" w:eastAsia="Cambria Math" w:hAnsi="Cambria Math"/>
                      <w:szCs w:val="24"/>
                    </w:rPr>
                    <m:t>D</m:t>
                  </m:r>
                </m:e>
                <m:sub>
                  <m:r>
                    <w:rPr>
                      <w:rFonts w:ascii="Cambria Math" w:eastAsia="Cambria Math" w:hAnsi="Cambria Math"/>
                      <w:szCs w:val="24"/>
                    </w:rPr>
                    <m:t>L</m:t>
                  </m:r>
                </m:sub>
              </m:sSub>
              <m:r>
                <w:rPr>
                  <w:rFonts w:ascii="Cambria Math" w:eastAsia="Cambria Math" w:hAnsi="Cambria Math"/>
                  <w:szCs w:val="24"/>
                </w:rPr>
                <m:t>=</m:t>
              </m:r>
              <m:nary>
                <m:naryPr>
                  <m:chr m:val="∑"/>
                  <m:ctrlPr>
                    <w:rPr>
                      <w:rFonts w:ascii="Cambria Math" w:eastAsia="Cambria Math" w:hAnsi="Cambria Math"/>
                      <w:szCs w:val="24"/>
                    </w:rPr>
                  </m:ctrlPr>
                </m:naryPr>
                <m:sub>
                  <m:r>
                    <w:rPr>
                      <w:rFonts w:ascii="Cambria Math" w:eastAsia="Cambria Math" w:hAnsi="Cambria Math"/>
                      <w:szCs w:val="24"/>
                    </w:rPr>
                    <m:t>i=1</m:t>
                  </m:r>
                </m:sub>
                <m:sup>
                  <m:r>
                    <w:rPr>
                      <w:rFonts w:ascii="Cambria Math" w:eastAsia="Cambria Math" w:hAnsi="Cambria Math"/>
                      <w:szCs w:val="24"/>
                    </w:rPr>
                    <m:t>N</m:t>
                  </m:r>
                </m:sup>
                <m:e>
                  <m:nary>
                    <m:naryPr>
                      <m:chr m:val="∑"/>
                      <m:ctrlPr>
                        <w:rPr>
                          <w:rFonts w:ascii="Cambria Math" w:eastAsia="Cambria Math" w:hAnsi="Cambria Math"/>
                          <w:szCs w:val="24"/>
                        </w:rPr>
                      </m:ctrlPr>
                    </m:naryPr>
                    <m:sub>
                      <m:r>
                        <w:rPr>
                          <w:rFonts w:ascii="Cambria Math" w:eastAsia="Cambria Math" w:hAnsi="Cambria Math"/>
                          <w:szCs w:val="24"/>
                        </w:rPr>
                        <m:t>k=1</m:t>
                      </m:r>
                    </m:sub>
                    <m:sup>
                      <m:r>
                        <w:rPr>
                          <w:rFonts w:ascii="Cambria Math" w:eastAsia="Cambria Math" w:hAnsi="Cambria Math"/>
                          <w:szCs w:val="24"/>
                        </w:rPr>
                        <m:t>K</m:t>
                      </m:r>
                    </m:sup>
                    <m:e>
                      <m:f>
                        <m:fPr>
                          <m:ctrlPr>
                            <w:rPr>
                              <w:rFonts w:ascii="Cambria Math" w:eastAsia="Cambria Math" w:hAnsi="Cambria Math"/>
                              <w:szCs w:val="24"/>
                            </w:rPr>
                          </m:ctrlPr>
                        </m:fPr>
                        <m:num>
                          <m:r>
                            <w:rPr>
                              <w:rFonts w:ascii="Cambria Math" w:eastAsia="Cambria Math" w:hAnsi="Cambria Math"/>
                              <w:szCs w:val="24"/>
                            </w:rPr>
                            <m:t>∂</m:t>
                          </m:r>
                          <m:sSub>
                            <m:sSubPr>
                              <m:ctrlPr>
                                <w:rPr>
                                  <w:rFonts w:ascii="Cambria Math" w:eastAsia="Cambria Math" w:hAnsi="Cambria Math"/>
                                  <w:szCs w:val="24"/>
                                </w:rPr>
                              </m:ctrlPr>
                            </m:sSubPr>
                            <m:e>
                              <m:r>
                                <w:rPr>
                                  <w:rFonts w:ascii="Cambria Math" w:eastAsia="Cambria Math" w:hAnsi="Cambria Math"/>
                                  <w:szCs w:val="24"/>
                                </w:rPr>
                                <m:t>T</m:t>
                              </m:r>
                            </m:e>
                            <m:sub>
                              <m:r>
                                <w:rPr>
                                  <w:rFonts w:ascii="Cambria Math" w:eastAsia="Cambria Math" w:hAnsi="Cambria Math"/>
                                  <w:szCs w:val="24"/>
                                </w:rPr>
                                <m:t>ik</m:t>
                              </m:r>
                            </m:sub>
                          </m:sSub>
                        </m:num>
                        <m:den>
                          <m:r>
                            <w:rPr>
                              <w:rFonts w:ascii="Cambria Math" w:eastAsia="Cambria Math" w:hAnsi="Cambria Math"/>
                              <w:szCs w:val="24"/>
                            </w:rPr>
                            <m:t>∂</m:t>
                          </m:r>
                          <m:sSub>
                            <m:sSubPr>
                              <m:ctrlPr>
                                <w:rPr>
                                  <w:rFonts w:ascii="Cambria Math" w:eastAsia="Cambria Math" w:hAnsi="Cambria Math"/>
                                  <w:szCs w:val="24"/>
                                </w:rPr>
                              </m:ctrlPr>
                            </m:sSubPr>
                            <m:e>
                              <m:r>
                                <w:rPr>
                                  <w:rFonts w:ascii="Cambria Math" w:eastAsia="Cambria Math" w:hAnsi="Cambria Math"/>
                                  <w:szCs w:val="24"/>
                                </w:rPr>
                                <m:t>S</m:t>
                              </m:r>
                            </m:e>
                            <m:sub>
                              <m:r>
                                <w:rPr>
                                  <w:rFonts w:ascii="Cambria Math" w:eastAsia="Cambria Math" w:hAnsi="Cambria Math"/>
                                  <w:szCs w:val="24"/>
                                </w:rPr>
                                <m:t>L</m:t>
                              </m:r>
                            </m:sub>
                          </m:sSub>
                        </m:den>
                      </m:f>
                    </m:e>
                  </m:nary>
                </m:e>
              </m:nary>
              <m:r>
                <w:rPr>
                  <w:rFonts w:ascii="Cambria Math" w:eastAsia="Cambria Math" w:hAnsi="Cambria Math"/>
                  <w:szCs w:val="24"/>
                </w:rPr>
                <m:t xml:space="preserve"> ,#</m:t>
              </m:r>
              <m:d>
                <m:dPr>
                  <m:ctrlPr>
                    <w:rPr>
                      <w:rFonts w:ascii="Cambria Math" w:eastAsia="Cambria Math" w:hAnsi="Cambria Math"/>
                      <w:i/>
                      <w:szCs w:val="24"/>
                    </w:rPr>
                  </m:ctrlPr>
                </m:dPr>
                <m:e>
                  <m:r>
                    <w:rPr>
                      <w:rFonts w:ascii="Cambria Math" w:eastAsia="Cambria Math" w:hAnsi="Cambria Math"/>
                      <w:szCs w:val="24"/>
                    </w:rPr>
                    <m:t>5</m:t>
                  </m:r>
                </m:e>
              </m:d>
            </m:e>
          </m:eqArr>
        </m:oMath>
      </m:oMathPara>
    </w:p>
    <w:p w:rsidR="00D87C1D" w:rsidRPr="00DA18A1" w:rsidRDefault="001F68D5" w:rsidP="004A5DA4">
      <w:pPr>
        <w:jc w:val="both"/>
        <w:rPr>
          <w:szCs w:val="24"/>
          <w:lang w:eastAsia="zh-CN"/>
        </w:rPr>
      </w:pPr>
      <w:r w:rsidRPr="00DA18A1">
        <w:rPr>
          <w:rFonts w:eastAsia="Times New Roman"/>
          <w:szCs w:val="24"/>
          <w:lang w:eastAsia="zh-CN"/>
        </w:rPr>
        <w:t xml:space="preserve">where N is the total number of events, K is the total number of stations, and </w:t>
      </w:r>
      <m:oMath>
        <m:f>
          <m:fPr>
            <m:ctrlPr>
              <w:rPr>
                <w:rFonts w:ascii="Cambria Math" w:eastAsia="Cambria Math" w:hAnsi="Cambria Math"/>
                <w:szCs w:val="24"/>
              </w:rPr>
            </m:ctrlPr>
          </m:fPr>
          <m:num>
            <m:r>
              <w:rPr>
                <w:rFonts w:ascii="Cambria Math" w:eastAsia="Cambria Math" w:hAnsi="Cambria Math"/>
                <w:szCs w:val="24"/>
              </w:rPr>
              <m:t>∂</m:t>
            </m:r>
            <m:sSub>
              <m:sSubPr>
                <m:ctrlPr>
                  <w:rPr>
                    <w:rFonts w:ascii="Cambria Math" w:eastAsia="Cambria Math" w:hAnsi="Cambria Math"/>
                    <w:szCs w:val="24"/>
                  </w:rPr>
                </m:ctrlPr>
              </m:sSubPr>
              <m:e>
                <m:r>
                  <w:rPr>
                    <w:rFonts w:ascii="Cambria Math" w:eastAsia="Cambria Math" w:hAnsi="Cambria Math"/>
                    <w:szCs w:val="24"/>
                  </w:rPr>
                  <m:t>T</m:t>
                </m:r>
              </m:e>
              <m:sub>
                <m:r>
                  <w:rPr>
                    <w:rFonts w:ascii="Cambria Math" w:eastAsia="Cambria Math" w:hAnsi="Cambria Math"/>
                    <w:szCs w:val="24"/>
                  </w:rPr>
                  <m:t>ik</m:t>
                </m:r>
              </m:sub>
            </m:sSub>
          </m:num>
          <m:den>
            <m:r>
              <w:rPr>
                <w:rFonts w:ascii="Cambria Math" w:eastAsia="Cambria Math" w:hAnsi="Cambria Math"/>
                <w:szCs w:val="24"/>
              </w:rPr>
              <m:t>∂</m:t>
            </m:r>
            <m:sSub>
              <m:sSubPr>
                <m:ctrlPr>
                  <w:rPr>
                    <w:rFonts w:ascii="Cambria Math" w:eastAsia="Cambria Math" w:hAnsi="Cambria Math"/>
                    <w:szCs w:val="24"/>
                  </w:rPr>
                </m:ctrlPr>
              </m:sSubPr>
              <m:e>
                <m:r>
                  <w:rPr>
                    <w:rFonts w:ascii="Cambria Math" w:eastAsia="Cambria Math" w:hAnsi="Cambria Math"/>
                    <w:szCs w:val="24"/>
                  </w:rPr>
                  <m:t>S</m:t>
                </m:r>
              </m:e>
              <m:sub>
                <m:r>
                  <w:rPr>
                    <w:rFonts w:ascii="Cambria Math" w:eastAsia="Cambria Math" w:hAnsi="Cambria Math"/>
                    <w:szCs w:val="24"/>
                  </w:rPr>
                  <m:t>L</m:t>
                </m:r>
              </m:sub>
            </m:sSub>
          </m:den>
        </m:f>
      </m:oMath>
      <w:r w:rsidRPr="00DA18A1">
        <w:rPr>
          <w:rFonts w:eastAsia="Times New Roman"/>
          <w:szCs w:val="24"/>
          <w:lang w:eastAsia="zh-CN"/>
        </w:rPr>
        <w:t>is the partial derivative of travel time with respect to slowness at that node</w:t>
      </w:r>
      <w:r w:rsidR="003E5EED" w:rsidRPr="00DA18A1">
        <w:rPr>
          <w:rFonts w:eastAsia="Times New Roman"/>
          <w:szCs w:val="24"/>
          <w:lang w:eastAsia="zh-CN"/>
        </w:rPr>
        <w:t xml:space="preserve"> </w:t>
      </w:r>
      <w:r w:rsidR="003E5EED" w:rsidRPr="00DA18A1">
        <w:rPr>
          <w:rFonts w:eastAsia="Times New Roman"/>
          <w:szCs w:val="24"/>
          <w:lang w:eastAsia="zh-CN"/>
        </w:rPr>
        <w:fldChar w:fldCharType="begin">
          <w:fldData xml:space="preserve">PEVuZE5vdGU+PENpdGU+PEF1dGhvcj5aaGFuZzwvQXV0aG9yPjxZZWFyPjIwMDU8L1llYXI+PFJl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</w:fldData>
        </w:fldChar>
      </w:r>
      <w:r w:rsidR="00503184" w:rsidRPr="00DA18A1">
        <w:rPr>
          <w:rFonts w:eastAsia="Times New Roman"/>
          <w:szCs w:val="24"/>
          <w:lang w:eastAsia="zh-CN"/>
        </w:rPr>
        <w:instrText xml:space="preserve"> ADDIN EN.CITE </w:instrText>
      </w:r>
      <w:r w:rsidR="00503184" w:rsidRPr="00DA18A1">
        <w:rPr>
          <w:rFonts w:eastAsia="Times New Roman"/>
          <w:szCs w:val="24"/>
          <w:lang w:eastAsia="zh-CN"/>
        </w:rPr>
        <w:fldChar w:fldCharType="begin">
          <w:fldData xml:space="preserve">PEVuZE5vdGU+PENpdGU+PEF1dGhvcj5aaGFuZzwvQXV0aG9yPjxZZWFyPjIwMDU8L1llYXI+PFJl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</w:fldData>
        </w:fldChar>
      </w:r>
      <w:r w:rsidR="00503184" w:rsidRPr="00DA18A1">
        <w:rPr>
          <w:rFonts w:eastAsia="Times New Roman"/>
          <w:szCs w:val="24"/>
          <w:lang w:eastAsia="zh-CN"/>
        </w:rPr>
        <w:instrText xml:space="preserve"> ADDIN EN.CITE.DATA </w:instrText>
      </w:r>
      <w:r w:rsidR="00503184" w:rsidRPr="00DA18A1">
        <w:rPr>
          <w:rFonts w:eastAsia="Times New Roman"/>
          <w:szCs w:val="24"/>
          <w:lang w:eastAsia="zh-CN"/>
        </w:rPr>
      </w:r>
      <w:r w:rsidR="00503184" w:rsidRPr="00DA18A1">
        <w:rPr>
          <w:rFonts w:eastAsia="Times New Roman"/>
          <w:szCs w:val="24"/>
          <w:lang w:eastAsia="zh-CN"/>
        </w:rPr>
        <w:fldChar w:fldCharType="end"/>
      </w:r>
      <w:r w:rsidR="003E5EED" w:rsidRPr="00DA18A1">
        <w:rPr>
          <w:rFonts w:eastAsia="Times New Roman"/>
          <w:szCs w:val="24"/>
          <w:lang w:eastAsia="zh-CN"/>
        </w:rPr>
      </w:r>
      <w:r w:rsidR="003E5EED" w:rsidRPr="00DA18A1">
        <w:rPr>
          <w:rFonts w:eastAsia="Times New Roman"/>
          <w:szCs w:val="24"/>
          <w:lang w:eastAsia="zh-CN"/>
        </w:rPr>
        <w:fldChar w:fldCharType="separate"/>
      </w:r>
      <w:r w:rsidR="003E5EED" w:rsidRPr="00DA18A1">
        <w:rPr>
          <w:rFonts w:eastAsia="Times New Roman"/>
          <w:noProof/>
          <w:szCs w:val="24"/>
          <w:lang w:eastAsia="zh-CN"/>
        </w:rPr>
        <w:t>(Zhang &amp; Thurber, 2005)</w:t>
      </w:r>
      <w:r w:rsidR="003E5EED" w:rsidRPr="00DA18A1">
        <w:rPr>
          <w:rFonts w:eastAsia="Times New Roman"/>
          <w:szCs w:val="24"/>
          <w:lang w:eastAsia="zh-CN"/>
        </w:rPr>
        <w:fldChar w:fldCharType="end"/>
      </w:r>
      <w:r w:rsidRPr="00DA18A1">
        <w:rPr>
          <w:rFonts w:eastAsia="Times New Roman"/>
          <w:szCs w:val="24"/>
          <w:lang w:eastAsia="zh-CN"/>
        </w:rPr>
        <w:t>.</w:t>
      </w:r>
    </w:p>
    <w:p w:rsidR="009E34CE" w:rsidRPr="00DA18A1" w:rsidRDefault="001F74BA" w:rsidP="000B304B">
      <w:pPr>
        <w:ind w:firstLineChars="150" w:firstLine="360"/>
        <w:jc w:val="both"/>
        <w:rPr>
          <w:rFonts w:eastAsia="Times New Roman"/>
          <w:szCs w:val="24"/>
          <w:lang w:eastAsia="zh-CN"/>
        </w:rPr>
      </w:pPr>
      <w:r w:rsidRPr="00DA18A1">
        <w:rPr>
          <w:rFonts w:eastAsia="Times New Roman"/>
          <w:szCs w:val="24"/>
          <w:lang w:eastAsia="zh-CN"/>
        </w:rPr>
        <w:t>A higher DWS value indicates that more rays pass through a given node. This results in higher model resolution. Therefore, in addition to checkerboard tests, we assess model resolution based on the distribution of DWS values</w:t>
      </w:r>
      <w:r w:rsidR="002917DA" w:rsidRPr="00DA18A1">
        <w:rPr>
          <w:rFonts w:eastAsia="Times New Roman"/>
          <w:szCs w:val="24"/>
          <w:lang w:eastAsia="zh-CN"/>
        </w:rPr>
        <w:t xml:space="preserve"> </w:t>
      </w:r>
      <w:r w:rsidR="002917DA" w:rsidRPr="00DA18A1">
        <w:rPr>
          <w:rFonts w:eastAsia="Times New Roman"/>
          <w:szCs w:val="24"/>
          <w:lang w:eastAsia="zh-CN"/>
        </w:rPr>
        <w:fldChar w:fldCharType="begin"/>
      </w:r>
      <w:r w:rsidR="00503184" w:rsidRPr="00DA18A1">
        <w:rPr>
          <w:rFonts w:eastAsia="Times New Roman"/>
          <w:szCs w:val="24"/>
          <w:lang w:eastAsia="zh-CN"/>
        </w:rPr>
        <w:instrText xml:space="preserve"> ADDIN EN.CITE &lt;EndNote&gt;&lt;Cite&gt;&lt;Author&gt;Sun&lt;/Author&gt;&lt;Year&gt;2019&lt;/Year&gt;&lt;RecNum&gt;793&lt;/RecNum&gt;&lt;DisplayText&gt;(Sun, 2019)&lt;/DisplayText&gt;&lt;record&gt;&lt;rec-number&gt;793&lt;/rec-number&gt;&lt;foreign-keys&gt;&lt;key app="EN" db-id="0xasf5pszp55f3ef2s6p2f0qevwapvvtvzw5" timestamp="1725636038" guid="933dc630-77f5-4e7e-9685-80199ec7b015"&gt;793&lt;/key&gt;&lt;/foreign-keys&gt;&lt;ref-type name="Thesis"&gt;32&lt;/ref-type&gt;&lt;contributors&gt;&lt;authors&gt;&lt;author&gt;Sun, Quan&lt;/author&gt;&lt;/authors&gt;&lt;/contributors&gt;&lt;titles&gt;&lt;title&gt;The improvement of double-difference seismic tomography method and its application to the northeastern Tibetan Plateau&lt;/title&gt;&lt;/titles&gt;&lt;pages&gt;160&lt;/pages&gt;&lt;dates&gt;&lt;year&gt;2019&lt;/year&gt;&lt;pub-dates&gt;&lt;date&gt;2019&lt;/date&gt;&lt;/pub-dates&gt;&lt;/dates&gt;&lt;publisher&gt;University of Chinese Academy of Sciences, Beijing, China (in Chinese)&lt;/publisher&gt;&lt;work-type&gt;doctoral thesis&lt;/work-type&gt;&lt;urls&gt;&lt;/urls&gt;&lt;/record&gt;&lt;/Cite&gt;&lt;/EndNote&gt;</w:instrText>
      </w:r>
      <w:r w:rsidR="002917DA" w:rsidRPr="00DA18A1">
        <w:rPr>
          <w:rFonts w:eastAsia="Times New Roman"/>
          <w:szCs w:val="24"/>
          <w:lang w:eastAsia="zh-CN"/>
        </w:rPr>
        <w:fldChar w:fldCharType="separate"/>
      </w:r>
      <w:r w:rsidR="002917DA" w:rsidRPr="00DA18A1">
        <w:rPr>
          <w:rFonts w:eastAsia="Times New Roman"/>
          <w:noProof/>
          <w:szCs w:val="24"/>
          <w:lang w:eastAsia="zh-CN"/>
        </w:rPr>
        <w:t>(Sun, 2019)</w:t>
      </w:r>
      <w:r w:rsidR="002917DA" w:rsidRPr="00DA18A1">
        <w:rPr>
          <w:rFonts w:eastAsia="Times New Roman"/>
          <w:szCs w:val="24"/>
          <w:lang w:eastAsia="zh-CN"/>
        </w:rPr>
        <w:fldChar w:fldCharType="end"/>
      </w:r>
      <w:r w:rsidRPr="00DA18A1">
        <w:rPr>
          <w:rFonts w:eastAsia="Times New Roman"/>
          <w:szCs w:val="24"/>
          <w:lang w:eastAsia="zh-CN"/>
        </w:rPr>
        <w:t>.</w:t>
      </w:r>
      <w:r w:rsidR="002917DA" w:rsidRPr="00DA18A1">
        <w:rPr>
          <w:rFonts w:eastAsia="Times New Roman"/>
          <w:szCs w:val="24"/>
          <w:lang w:eastAsia="zh-CN"/>
        </w:rPr>
        <w:t xml:space="preserve"> The DWS distribution maps show that most areas in the study region have good ray coverage</w:t>
      </w:r>
      <w:r w:rsidR="00D32667" w:rsidRPr="00DA18A1">
        <w:rPr>
          <w:rFonts w:eastAsia="Times New Roman"/>
          <w:szCs w:val="24"/>
          <w:lang w:eastAsia="zh-CN"/>
        </w:rPr>
        <w:t xml:space="preserve"> (Fig</w:t>
      </w:r>
      <w:r w:rsidR="00C214DA" w:rsidRPr="00DA18A1">
        <w:rPr>
          <w:rFonts w:eastAsia="Times New Roman"/>
          <w:szCs w:val="24"/>
          <w:lang w:eastAsia="zh-CN"/>
        </w:rPr>
        <w:t>. S6</w:t>
      </w:r>
      <w:r w:rsidR="00D32667" w:rsidRPr="00DA18A1">
        <w:rPr>
          <w:rFonts w:eastAsia="Times New Roman"/>
          <w:szCs w:val="24"/>
          <w:lang w:eastAsia="zh-CN"/>
        </w:rPr>
        <w:t>)</w:t>
      </w:r>
      <w:r w:rsidR="002917DA" w:rsidRPr="00DA18A1">
        <w:rPr>
          <w:rFonts w:eastAsia="Times New Roman"/>
          <w:szCs w:val="24"/>
          <w:lang w:eastAsia="zh-CN"/>
        </w:rPr>
        <w:t>.</w:t>
      </w:r>
    </w:p>
    <w:p w:rsidR="00814F3C" w:rsidRPr="00DA18A1" w:rsidRDefault="00814F3C" w:rsidP="000B304B">
      <w:pPr>
        <w:ind w:firstLineChars="150" w:firstLine="360"/>
        <w:jc w:val="both"/>
        <w:rPr>
          <w:szCs w:val="24"/>
          <w:lang w:eastAsia="zh-CN"/>
        </w:rPr>
      </w:pPr>
    </w:p>
    <w:p w:rsidR="00264823" w:rsidRPr="00DA18A1" w:rsidRDefault="009965D3" w:rsidP="00B02044">
      <w:pPr>
        <w:spacing w:before="100" w:beforeAutospacing="1" w:after="100" w:afterAutospacing="1"/>
        <w:jc w:val="both"/>
        <w:rPr>
          <w:b/>
          <w:szCs w:val="24"/>
        </w:rPr>
      </w:pPr>
      <w:r w:rsidRPr="00DA18A1">
        <w:rPr>
          <w:rFonts w:eastAsia="Times New Roman"/>
          <w:b/>
          <w:szCs w:val="24"/>
        </w:rPr>
        <w:t>S5 W</w:t>
      </w:r>
      <w:r w:rsidR="009E34CE" w:rsidRPr="00DA18A1">
        <w:rPr>
          <w:rFonts w:eastAsia="Times New Roman"/>
          <w:b/>
          <w:szCs w:val="24"/>
        </w:rPr>
        <w:t>eighting parameter</w:t>
      </w:r>
      <w:r w:rsidR="009D0DE5" w:rsidRPr="00DA18A1">
        <w:rPr>
          <w:rFonts w:eastAsia="Times New Roman"/>
          <w:b/>
          <w:szCs w:val="24"/>
        </w:rPr>
        <w:t>s</w:t>
      </w:r>
      <w:r w:rsidR="00AC13E4" w:rsidRPr="00DA18A1">
        <w:rPr>
          <w:rFonts w:eastAsia="Times New Roman"/>
          <w:b/>
          <w:szCs w:val="24"/>
        </w:rPr>
        <w:t xml:space="preserve"> in TomoDD</w:t>
      </w:r>
    </w:p>
    <w:p w:rsidR="00D576B6" w:rsidRPr="00DA18A1" w:rsidRDefault="00B21163" w:rsidP="004A5DA4">
      <w:pPr>
        <w:spacing w:before="100" w:beforeAutospacing="1" w:after="100" w:afterAutospacing="1"/>
        <w:ind w:firstLineChars="150" w:firstLine="360"/>
        <w:contextualSpacing/>
        <w:jc w:val="both"/>
        <w:rPr>
          <w:szCs w:val="24"/>
        </w:rPr>
      </w:pPr>
      <w:r w:rsidRPr="00DA18A1">
        <w:rPr>
          <w:szCs w:val="24"/>
        </w:rPr>
        <w:t>In the T</w:t>
      </w:r>
      <w:r w:rsidR="00660AB0" w:rsidRPr="00DA18A1">
        <w:rPr>
          <w:szCs w:val="24"/>
        </w:rPr>
        <w:t xml:space="preserve">omoDD inversion, the </w:t>
      </w:r>
      <w:r w:rsidR="00526AB2" w:rsidRPr="00DA18A1">
        <w:rPr>
          <w:szCs w:val="24"/>
        </w:rPr>
        <w:t>weight</w:t>
      </w:r>
      <w:r w:rsidR="009D0DE5" w:rsidRPr="00DA18A1">
        <w:rPr>
          <w:szCs w:val="24"/>
        </w:rPr>
        <w:t>ing</w:t>
      </w:r>
      <w:r w:rsidR="00526AB2" w:rsidRPr="00DA18A1">
        <w:rPr>
          <w:szCs w:val="24"/>
        </w:rPr>
        <w:t xml:space="preserve"> parameter</w:t>
      </w:r>
      <w:r w:rsidR="009D0DE5" w:rsidRPr="00DA18A1">
        <w:rPr>
          <w:szCs w:val="24"/>
        </w:rPr>
        <w:t>s</w:t>
      </w:r>
      <w:r w:rsidR="00754210" w:rsidRPr="00DA18A1">
        <w:rPr>
          <w:szCs w:val="24"/>
        </w:rPr>
        <w:t xml:space="preserve"> refer</w:t>
      </w:r>
      <w:r w:rsidR="00526AB2" w:rsidRPr="00DA18A1">
        <w:rPr>
          <w:szCs w:val="24"/>
        </w:rPr>
        <w:t xml:space="preserve"> to </w:t>
      </w:r>
      <w:r w:rsidR="00660AB0" w:rsidRPr="00DA18A1">
        <w:rPr>
          <w:szCs w:val="24"/>
        </w:rPr>
        <w:t xml:space="preserve">the regularization coefficients: </w:t>
      </w:r>
      <w:r w:rsidR="00526AB2" w:rsidRPr="00DA18A1">
        <w:rPr>
          <w:szCs w:val="24"/>
        </w:rPr>
        <w:t xml:space="preserve"> the smoothing para</w:t>
      </w:r>
      <w:r w:rsidR="00660AB0" w:rsidRPr="00DA18A1">
        <w:rPr>
          <w:szCs w:val="24"/>
        </w:rPr>
        <w:t>meter and the damping parameter,</w:t>
      </w:r>
      <w:r w:rsidR="00526AB2" w:rsidRPr="00DA18A1">
        <w:rPr>
          <w:szCs w:val="24"/>
        </w:rPr>
        <w:t xml:space="preserve"> which control the trade</w:t>
      </w:r>
      <w:r w:rsidR="00660AB0" w:rsidRPr="00DA18A1">
        <w:rPr>
          <w:szCs w:val="24"/>
          <w:lang w:eastAsia="zh-CN"/>
        </w:rPr>
        <w:t>-</w:t>
      </w:r>
      <w:r w:rsidR="00FE7891" w:rsidRPr="00DA18A1">
        <w:rPr>
          <w:szCs w:val="24"/>
          <w:lang w:eastAsia="zh-CN"/>
        </w:rPr>
        <w:t>o</w:t>
      </w:r>
      <w:r w:rsidR="00526AB2" w:rsidRPr="00DA18A1">
        <w:rPr>
          <w:szCs w:val="24"/>
        </w:rPr>
        <w:t>ff between the variation of the velocity model and the fit to the data.</w:t>
      </w:r>
    </w:p>
    <w:p w:rsidR="00AA5070" w:rsidRPr="00DA18A1" w:rsidRDefault="00526AB2" w:rsidP="004A5DA4">
      <w:pPr>
        <w:spacing w:before="100" w:beforeAutospacing="1" w:after="100" w:afterAutospacing="1"/>
        <w:ind w:firstLineChars="150" w:firstLine="360"/>
        <w:contextualSpacing/>
        <w:jc w:val="both"/>
        <w:rPr>
          <w:szCs w:val="24"/>
        </w:rPr>
      </w:pPr>
      <w:r w:rsidRPr="00DA18A1">
        <w:rPr>
          <w:szCs w:val="24"/>
        </w:rPr>
        <w:t>Smoothing parameter: constrains the spatial variation of slowness, and is chosen based on the balance between the L2 norm of slowness variation and that of the travel‐time residuals.</w:t>
      </w:r>
    </w:p>
    <w:p w:rsidR="00E01C38" w:rsidRPr="00DA18A1" w:rsidRDefault="00526AB2" w:rsidP="004A5DA4">
      <w:pPr>
        <w:spacing w:before="100" w:beforeAutospacing="1" w:after="100" w:afterAutospacing="1"/>
        <w:ind w:firstLineChars="150" w:firstLine="360"/>
        <w:contextualSpacing/>
        <w:jc w:val="both"/>
        <w:rPr>
          <w:szCs w:val="24"/>
        </w:rPr>
      </w:pPr>
      <w:r w:rsidRPr="00DA18A1">
        <w:rPr>
          <w:szCs w:val="24"/>
        </w:rPr>
        <w:t>Damping parameter: constrains both the variation of hypocentral locations and slowness, and is chosen based on the balance between the L2 norm of hypocentral location variation together with slowness and that of the travel</w:t>
      </w:r>
      <w:r w:rsidR="00900662" w:rsidRPr="00DA18A1">
        <w:rPr>
          <w:szCs w:val="24"/>
          <w:lang w:eastAsia="zh-CN"/>
        </w:rPr>
        <w:t>-</w:t>
      </w:r>
      <w:r w:rsidR="00733D75" w:rsidRPr="00DA18A1">
        <w:rPr>
          <w:szCs w:val="24"/>
          <w:lang w:eastAsia="zh-CN"/>
        </w:rPr>
        <w:t>ti</w:t>
      </w:r>
      <w:r w:rsidR="00900662" w:rsidRPr="00DA18A1">
        <w:rPr>
          <w:szCs w:val="24"/>
        </w:rPr>
        <w:t>me residuals.</w:t>
      </w:r>
      <w:r w:rsidR="00733D75" w:rsidRPr="00DA18A1">
        <w:rPr>
          <w:szCs w:val="24"/>
        </w:rPr>
        <w:t xml:space="preserve"> </w:t>
      </w:r>
    </w:p>
    <w:p w:rsidR="00526AB2" w:rsidRPr="00DA18A1" w:rsidRDefault="00526AB2" w:rsidP="004A5DA4">
      <w:pPr>
        <w:spacing w:before="100" w:beforeAutospacing="1" w:after="100" w:afterAutospacing="1"/>
        <w:ind w:firstLineChars="150" w:firstLine="360"/>
        <w:contextualSpacing/>
        <w:jc w:val="both"/>
        <w:rPr>
          <w:szCs w:val="24"/>
        </w:rPr>
      </w:pPr>
      <w:r w:rsidRPr="00DA18A1">
        <w:rPr>
          <w:szCs w:val="24"/>
        </w:rPr>
        <w:t xml:space="preserve">Following </w:t>
      </w:r>
      <w:r w:rsidR="00146F15" w:rsidRPr="00DA18A1">
        <w:rPr>
          <w:szCs w:val="24"/>
        </w:rPr>
        <w:fldChar w:fldCharType="begin"/>
      </w:r>
      <w:r w:rsidR="00503184" w:rsidRPr="00DA18A1">
        <w:rPr>
          <w:szCs w:val="24"/>
        </w:rPr>
        <w:instrText xml:space="preserve"> ADDIN EN.CITE &lt;EndNote&gt;&lt;Cite AuthorYear="1"&gt;&lt;Author&gt;Zhang&lt;/Author&gt;&lt;Year&gt;2006&lt;/Year&gt;&lt;RecNum&gt;785&lt;/RecNum&gt;&lt;DisplayText&gt;Zhang &amp;amp; Thurber (2006)&lt;/DisplayText&gt;&lt;record&gt;&lt;rec-number&gt;785&lt;/rec-number&gt;&lt;foreign-keys&gt;&lt;key app="EN" db-id="0xasf5pszp55f3ef2s6p2f0qevwapvvtvzw5" timestamp="1725613258" guid="08d43b04-a6af-4519-8053-e889202ee124"&gt;785&lt;/key&gt;&lt;/foreign-keys&gt;&lt;ref-type name="Journal Article"&gt;17&lt;/ref-type&gt;&lt;contributors&gt;&lt;authors&gt;&lt;author&gt;Zhang, H. J.&lt;/author&gt;&lt;author&gt;Thurber, C.&lt;/author&gt;&lt;/authors&gt;&lt;/contributors&gt;&lt;auth-address&gt;Univ Wisconsin, Dept Geol &amp;amp; Geophys, Madison, WI 53706 USA&lt;/auth-address&gt;&lt;titles&gt;&lt;title&gt;Development and applications of double-difference seismic tomography&lt;/title&gt;&lt;secondary-title&gt;Pure and Applied Geophysics&lt;/secondary-title&gt;&lt;alt-title&gt;Pure Appl Geophys&lt;/alt-title&gt;&lt;/titles&gt;&lt;periodical&gt;&lt;full-title&gt;Pure and Applied Geophysics&lt;/full-title&gt;&lt;abbr-1&gt;Pure Appl. Geophys.&lt;/abbr-1&gt;&lt;/periodical&gt;&lt;pages&gt;373–403&lt;/pages&gt;&lt;volume&gt;163&lt;/volume&gt;&lt;number&gt;2-3&lt;/number&gt;&lt;keywords&gt;&lt;keyword&gt;double-difference&lt;/keyword&gt;&lt;keyword&gt;tomography&lt;/keyword&gt;&lt;keyword&gt;fault zone&lt;/keyword&gt;&lt;keyword&gt;subduction zone&lt;/keyword&gt;&lt;keyword&gt;volcano&lt;/keyword&gt;&lt;keyword&gt;velocity structure&lt;/keyword&gt;&lt;keyword&gt;earthquake locations&lt;/keyword&gt;&lt;keyword&gt;crustal structure&lt;/keyword&gt;&lt;keyword&gt;hayward fault&lt;/keyword&gt;&lt;keyword&gt;resolution&lt;/keyword&gt;&lt;keyword&gt;covariance&lt;/keyword&gt;&lt;keyword&gt;interpolation&lt;/keyword&gt;&lt;keyword&gt;subduction&lt;/keyword&gt;&lt;keyword&gt;algorithm&lt;/keyword&gt;&lt;keyword&gt;matrix&lt;/keyword&gt;&lt;/keywords&gt;&lt;dates&gt;&lt;year&gt;2006&lt;/year&gt;&lt;pub-dates&gt;&lt;date&gt;Mar&lt;/date&gt;&lt;/pub-dates&gt;&lt;/dates&gt;&lt;isbn&gt;0033-4553&lt;/isbn&gt;&lt;accession-num&gt;WOS:000236357600005&lt;/accession-num&gt;&lt;urls&gt;&lt;related-urls&gt;&lt;url&gt;&amp;lt;Go to ISI&amp;gt;://WOS:000236357600005&lt;/url&gt;&lt;/related-urls&gt;&lt;/urls&gt;&lt;electronic-resource-num&gt;10.1007/s00024-005-0021-y&lt;/electronic-resource-num&gt;&lt;remote-database-name&gt;Springer Link&lt;/remote-database-name&gt;&lt;language&gt;English&lt;/language&gt;&lt;access-date&gt;2024-09-03 12:10:39&lt;/access-date&gt;&lt;/record&gt;&lt;/Cite&gt;&lt;/EndNote&gt;</w:instrText>
      </w:r>
      <w:r w:rsidR="00146F15" w:rsidRPr="00DA18A1">
        <w:rPr>
          <w:szCs w:val="24"/>
        </w:rPr>
        <w:fldChar w:fldCharType="separate"/>
      </w:r>
      <w:r w:rsidR="003D757F" w:rsidRPr="00DA18A1">
        <w:rPr>
          <w:noProof/>
          <w:szCs w:val="24"/>
        </w:rPr>
        <w:t>Zhang &amp; Thurber (2006)</w:t>
      </w:r>
      <w:r w:rsidR="00146F15" w:rsidRPr="00DA18A1">
        <w:rPr>
          <w:szCs w:val="24"/>
        </w:rPr>
        <w:fldChar w:fldCharType="end"/>
      </w:r>
      <w:r w:rsidRPr="00DA18A1">
        <w:rPr>
          <w:szCs w:val="24"/>
        </w:rPr>
        <w:t>, the optimal parameters are determined using an L</w:t>
      </w:r>
      <w:r w:rsidR="00733D75" w:rsidRPr="00DA18A1">
        <w:rPr>
          <w:szCs w:val="24"/>
          <w:lang w:eastAsia="zh-CN"/>
        </w:rPr>
        <w:t>-</w:t>
      </w:r>
      <w:r w:rsidRPr="00DA18A1">
        <w:rPr>
          <w:szCs w:val="24"/>
        </w:rPr>
        <w:t>curve analysis, which plots the normalized solution norm against the normalized weighted residual norm. The normalization is performed according to the equation:</w:t>
      </w:r>
    </w:p>
    <w:p w:rsidR="009E30C2" w:rsidRPr="00DA18A1" w:rsidRDefault="00C70761" w:rsidP="004A5DA4">
      <w:pPr>
        <w:spacing w:before="100" w:beforeAutospacing="1" w:after="100" w:afterAutospacing="1"/>
        <w:contextualSpacing/>
        <w:jc w:val="both"/>
        <w:rPr>
          <w:szCs w:val="24"/>
        </w:rPr>
      </w:pPr>
      <m:oMathPara>
        <m:oMath>
          <m:eqArr>
            <m:eqArrPr>
              <m:maxDist m:val="1"/>
              <m:ctrlPr>
                <w:rPr>
                  <w:rFonts w:ascii="Cambria Math" w:eastAsia="Cambria Math" w:hAnsi="Cambria Math"/>
                  <w:i/>
                  <w:szCs w:val="24"/>
                </w:rPr>
              </m:ctrlPr>
            </m:eqArrPr>
            <m:e>
              <m:sSub>
                <m:sSubPr>
                  <m:ctrlPr>
                    <w:rPr>
                      <w:rFonts w:ascii="Cambria Math" w:eastAsia="Cambria Math" w:hAnsi="Cambria Math"/>
                      <w:szCs w:val="24"/>
                    </w:rPr>
                  </m:ctrlPr>
                </m:sSubPr>
                <m:e>
                  <m:r>
                    <w:rPr>
                      <w:rFonts w:ascii="Cambria Math" w:eastAsia="Cambria Math" w:hAnsi="Cambria Math"/>
                      <w:szCs w:val="24"/>
                    </w:rPr>
                    <m:t>n</m:t>
                  </m:r>
                </m:e>
                <m:sub>
                  <m:r>
                    <w:rPr>
                      <w:rFonts w:ascii="Cambria Math" w:eastAsia="Cambria Math" w:hAnsi="Cambria Math"/>
                      <w:szCs w:val="24"/>
                    </w:rPr>
                    <m:t>x</m:t>
                  </m:r>
                </m:sub>
              </m:sSub>
              <m:r>
                <w:rPr>
                  <w:rFonts w:ascii="Cambria Math" w:eastAsia="Cambria Math" w:hAnsi="Cambria Math"/>
                  <w:szCs w:val="24"/>
                </w:rPr>
                <m:t>=</m:t>
              </m:r>
              <m:f>
                <m:fPr>
                  <m:ctrlPr>
                    <w:rPr>
                      <w:rFonts w:ascii="Cambria Math" w:eastAsia="Cambria Math" w:hAnsi="Cambria Math"/>
                      <w:szCs w:val="24"/>
                    </w:rPr>
                  </m:ctrlPr>
                </m:fPr>
                <m:num>
                  <m:r>
                    <w:rPr>
                      <w:rFonts w:ascii="Cambria Math" w:eastAsia="Cambria Math" w:hAnsi="Cambria Math"/>
                      <w:szCs w:val="24"/>
                    </w:rPr>
                    <m:t>x-min</m:t>
                  </m:r>
                </m:num>
                <m:den>
                  <m:r>
                    <w:rPr>
                      <w:rFonts w:ascii="Cambria Math" w:eastAsia="Cambria Math" w:hAnsi="Cambria Math"/>
                      <w:szCs w:val="24"/>
                    </w:rPr>
                    <m:t>max-min</m:t>
                  </m:r>
                </m:den>
              </m:f>
              <m:r>
                <w:rPr>
                  <w:rFonts w:ascii="Cambria Math" w:eastAsia="Cambria Math" w:hAnsi="Cambria Math"/>
                  <w:szCs w:val="24"/>
                </w:rPr>
                <m:t xml:space="preserve"> , #</m:t>
              </m:r>
              <m:d>
                <m:dPr>
                  <m:ctrlPr>
                    <w:rPr>
                      <w:rFonts w:ascii="Cambria Math" w:eastAsia="Cambria Math" w:hAnsi="Cambria Math"/>
                      <w:i/>
                      <w:szCs w:val="24"/>
                    </w:rPr>
                  </m:ctrlPr>
                </m:dPr>
                <m:e>
                  <m:r>
                    <w:rPr>
                      <w:rFonts w:ascii="Cambria Math" w:eastAsia="Cambria Math" w:hAnsi="Cambria Math"/>
                      <w:szCs w:val="24"/>
                    </w:rPr>
                    <m:t>6</m:t>
                  </m:r>
                </m:e>
              </m:d>
            </m:e>
          </m:eqArr>
        </m:oMath>
      </m:oMathPara>
    </w:p>
    <w:p w:rsidR="002D2209" w:rsidRPr="00DA18A1" w:rsidRDefault="00526AB2" w:rsidP="004A5DA4">
      <w:pPr>
        <w:spacing w:before="100" w:beforeAutospacing="1" w:after="100" w:afterAutospacing="1"/>
        <w:contextualSpacing/>
        <w:jc w:val="both"/>
        <w:rPr>
          <w:szCs w:val="24"/>
          <w:lang w:eastAsia="zh-CN"/>
        </w:rPr>
      </w:pPr>
      <w:r w:rsidRPr="00DA18A1">
        <w:rPr>
          <w:szCs w:val="24"/>
        </w:rPr>
        <w:t>where nx is the normalized value, x is the unnormalized value, min and max are the minimum and maximum values, respectively. This normalization allows a direct comparison of trade</w:t>
      </w:r>
      <w:r w:rsidR="00F2104A" w:rsidRPr="00DA18A1">
        <w:rPr>
          <w:szCs w:val="24"/>
          <w:lang w:eastAsia="zh-CN"/>
        </w:rPr>
        <w:t>-</w:t>
      </w:r>
      <w:r w:rsidRPr="00DA18A1">
        <w:rPr>
          <w:szCs w:val="24"/>
        </w:rPr>
        <w:t>offs between the model norm and the residual norm across different parameter combinations.</w:t>
      </w:r>
      <w:r w:rsidR="00F504FE" w:rsidRPr="00DA18A1">
        <w:rPr>
          <w:szCs w:val="24"/>
          <w:lang w:eastAsia="zh-CN"/>
        </w:rPr>
        <w:t xml:space="preserve"> </w:t>
      </w:r>
    </w:p>
    <w:p w:rsidR="0042494E" w:rsidRPr="00DA18A1" w:rsidRDefault="00526AB2" w:rsidP="00631F37">
      <w:pPr>
        <w:spacing w:before="100" w:beforeAutospacing="1" w:after="100" w:afterAutospacing="1"/>
        <w:ind w:firstLineChars="150" w:firstLine="360"/>
        <w:jc w:val="both"/>
        <w:rPr>
          <w:szCs w:val="24"/>
        </w:rPr>
      </w:pPr>
      <w:r w:rsidRPr="00DA18A1">
        <w:rPr>
          <w:szCs w:val="24"/>
        </w:rPr>
        <w:t>Different weight</w:t>
      </w:r>
      <w:r w:rsidR="003D2751" w:rsidRPr="00DA18A1">
        <w:rPr>
          <w:szCs w:val="24"/>
          <w:lang w:eastAsia="zh-CN"/>
        </w:rPr>
        <w:t>-</w:t>
      </w:r>
      <w:r w:rsidRPr="00DA18A1">
        <w:rPr>
          <w:szCs w:val="24"/>
        </w:rPr>
        <w:t>parameter combinations influence both the smoothness of the velocity model and the degree of data fitting, and the L</w:t>
      </w:r>
      <w:r w:rsidR="00B76AED" w:rsidRPr="00DA18A1">
        <w:rPr>
          <w:szCs w:val="24"/>
          <w:lang w:eastAsia="zh-CN"/>
        </w:rPr>
        <w:t>-</w:t>
      </w:r>
      <w:r w:rsidRPr="00DA18A1">
        <w:rPr>
          <w:szCs w:val="24"/>
        </w:rPr>
        <w:t>curve provides a practical way to identify a balance between these two objectives. Fig</w:t>
      </w:r>
      <w:r w:rsidR="00116587" w:rsidRPr="00DA18A1">
        <w:rPr>
          <w:szCs w:val="24"/>
        </w:rPr>
        <w:t>.</w:t>
      </w:r>
      <w:r w:rsidR="00D11581" w:rsidRPr="00DA18A1">
        <w:rPr>
          <w:szCs w:val="24"/>
        </w:rPr>
        <w:t xml:space="preserve"> </w:t>
      </w:r>
      <w:r w:rsidR="00116587" w:rsidRPr="00DA18A1">
        <w:rPr>
          <w:szCs w:val="24"/>
        </w:rPr>
        <w:t>S5</w:t>
      </w:r>
      <w:r w:rsidRPr="00DA18A1">
        <w:rPr>
          <w:szCs w:val="24"/>
        </w:rPr>
        <w:t xml:space="preserve"> presents the L</w:t>
      </w:r>
      <w:r w:rsidR="00B76AED" w:rsidRPr="00DA18A1">
        <w:rPr>
          <w:szCs w:val="24"/>
          <w:lang w:eastAsia="zh-CN"/>
        </w:rPr>
        <w:t>-</w:t>
      </w:r>
      <w:r w:rsidRPr="00DA18A1">
        <w:rPr>
          <w:szCs w:val="24"/>
        </w:rPr>
        <w:t>curve results used to determine the optimal smoothing and damping parameters in this study.</w:t>
      </w:r>
    </w:p>
    <w:p w:rsidR="0042494E" w:rsidRPr="00DA18A1" w:rsidRDefault="0042494E">
      <w:pPr>
        <w:rPr>
          <w:szCs w:val="24"/>
        </w:rPr>
      </w:pPr>
      <w:r w:rsidRPr="00DA18A1">
        <w:rPr>
          <w:szCs w:val="24"/>
        </w:rPr>
        <w:br w:type="page"/>
      </w:r>
    </w:p>
    <w:p w:rsidR="00AF4D89" w:rsidRPr="00DA18A1" w:rsidRDefault="00AF4D89" w:rsidP="00AF4D89">
      <w:pPr>
        <w:spacing w:before="100" w:beforeAutospacing="1" w:after="100" w:afterAutospacing="1"/>
        <w:jc w:val="both"/>
        <w:rPr>
          <w:b/>
          <w:szCs w:val="24"/>
        </w:rPr>
      </w:pPr>
      <w:r w:rsidRPr="00DA18A1">
        <w:rPr>
          <w:rFonts w:eastAsia="Times New Roman"/>
          <w:b/>
          <w:szCs w:val="24"/>
        </w:rPr>
        <w:lastRenderedPageBreak/>
        <w:t>S</w:t>
      </w:r>
      <w:r w:rsidR="002F71AB" w:rsidRPr="00DA18A1">
        <w:rPr>
          <w:rFonts w:eastAsia="Times New Roman"/>
          <w:b/>
          <w:szCs w:val="24"/>
        </w:rPr>
        <w:t>6</w:t>
      </w:r>
      <w:r w:rsidRPr="00DA18A1">
        <w:rPr>
          <w:rFonts w:eastAsia="Times New Roman"/>
          <w:b/>
          <w:szCs w:val="24"/>
        </w:rPr>
        <w:t xml:space="preserve"> </w:t>
      </w:r>
      <w:r w:rsidR="00387AC6" w:rsidRPr="00DA18A1">
        <w:rPr>
          <w:b/>
          <w:szCs w:val="24"/>
          <w:lang w:eastAsia="zh-CN"/>
        </w:rPr>
        <w:t>A</w:t>
      </w:r>
      <w:r w:rsidRPr="00DA18A1">
        <w:rPr>
          <w:rFonts w:eastAsia="Times New Roman"/>
          <w:b/>
          <w:szCs w:val="24"/>
        </w:rPr>
        <w:t xml:space="preserve">dditional </w:t>
      </w:r>
      <w:r w:rsidR="00387AC6" w:rsidRPr="00DA18A1">
        <w:rPr>
          <w:rFonts w:eastAsia="Times New Roman"/>
          <w:b/>
          <w:szCs w:val="24"/>
        </w:rPr>
        <w:t>informations</w:t>
      </w:r>
      <w:r w:rsidRPr="00DA18A1">
        <w:rPr>
          <w:rFonts w:eastAsia="Times New Roman"/>
          <w:b/>
          <w:szCs w:val="24"/>
        </w:rPr>
        <w:t xml:space="preserve"> on TomoDD-SR</w:t>
      </w:r>
    </w:p>
    <w:p w:rsidR="00AF4D89" w:rsidRPr="00DA18A1" w:rsidRDefault="00AF4D89" w:rsidP="00AF4D89">
      <w:pPr>
        <w:spacing w:before="100" w:beforeAutospacing="1" w:after="100" w:afterAutospacing="1"/>
        <w:ind w:firstLineChars="150" w:firstLine="360"/>
        <w:contextualSpacing/>
        <w:jc w:val="both"/>
      </w:pPr>
      <w:r w:rsidRPr="00DA18A1">
        <w:t>In our study, the inversion framework, weighting parameters, and convergence strategy are identical to those of the standard TomoDD</w:t>
      </w:r>
      <w:r w:rsidR="004E0533" w:rsidRPr="00DA18A1">
        <w:t xml:space="preserve"> </w:t>
      </w:r>
      <w:r w:rsidR="004E0533" w:rsidRPr="00DA18A1">
        <w:fldChar w:fldCharType="begin"/>
      </w:r>
      <w:r w:rsidR="004E0533" w:rsidRPr="00DA18A1">
        <w:instrText xml:space="preserve"> ADDIN EN.CITE &lt;EndNote&gt;&lt;Cite&gt;&lt;Author&gt;Zhang&lt;/Author&gt;&lt;Year&gt;2006&lt;/Year&gt;&lt;RecNum&gt;785&lt;/RecNum&gt;&lt;DisplayText&gt;(Zhang &amp;amp; Thurber, 2006)&lt;/DisplayText&gt;&lt;record&gt;&lt;rec-number&gt;785&lt;/rec-number&gt;&lt;foreign-keys&gt;&lt;key app="EN" db-id="0xasf5pszp55f3ef2s6p2f0qevwapvvtvzw5" timestamp="1725613258" guid="08d43b04-a6af-4519-8053-e889202ee124"&gt;785&lt;/key&gt;&lt;/foreign-keys&gt;&lt;ref-type name="Journal Article"&gt;17&lt;/ref-type&gt;&lt;contributors&gt;&lt;authors&gt;&lt;author&gt;Zhang, H. J.&lt;/author&gt;&lt;author&gt;Thurber, C.&lt;/author&gt;&lt;/authors&gt;&lt;/contributors&gt;&lt;auth-address&gt;Univ Wisconsin, Dept Geol &amp;amp; Geophys, Madison, WI 53706 USA&lt;/auth-address&gt;&lt;titles&gt;&lt;title&gt;Development and applications of double-difference seismic tomography&lt;/title&gt;&lt;secondary-title&gt;Pure and Applied Geophysics&lt;/secondary-title&gt;&lt;alt-title&gt;Pure Appl Geophys&lt;/alt-title&gt;&lt;/titles&gt;&lt;periodical&gt;&lt;full-title&gt;Pure and Applied Geophysics&lt;/full-title&gt;&lt;abbr-1&gt;Pure Appl. Geophys.&lt;/abbr-1&gt;&lt;/periodical&gt;&lt;pages&gt;373–403&lt;/pages&gt;&lt;volume&gt;163&lt;/volume&gt;&lt;number&gt;2-3&lt;/number&gt;&lt;keywords&gt;&lt;keyword&gt;double-difference&lt;/keyword&gt;&lt;keyword&gt;tomography&lt;/keyword&gt;&lt;keyword&gt;fault zone&lt;/keyword&gt;&lt;keyword&gt;subduction zone&lt;/keyword&gt;&lt;keyword&gt;volcano&lt;/keyword&gt;&lt;keyword&gt;velocity structure&lt;/keyword&gt;&lt;keyword&gt;earthquake locations&lt;/keyword&gt;&lt;keyword&gt;crustal structure&lt;/keyword&gt;&lt;keyword&gt;hayward fault&lt;/keyword&gt;&lt;keyword&gt;resolution&lt;/keyword&gt;&lt;keyword&gt;covariance&lt;/keyword&gt;&lt;keyword&gt;interpolation&lt;/keyword&gt;&lt;keyword&gt;subduction&lt;/keyword&gt;&lt;keyword&gt;algorithm&lt;/keyword&gt;&lt;keyword&gt;matrix&lt;/keyword&gt;&lt;/keywords&gt;&lt;dates&gt;&lt;year&gt;2006&lt;/year&gt;&lt;pub-dates&gt;&lt;date&gt;Mar&lt;/date&gt;&lt;/pub-dates&gt;&lt;/dates&gt;&lt;isbn&gt;0033-4553&lt;/isbn&gt;&lt;accession-num&gt;WOS:000236357600005&lt;/accession-num&gt;&lt;urls&gt;&lt;related-urls&gt;&lt;url&gt;&amp;lt;Go to ISI&amp;gt;://WOS:000236357600005&lt;/url&gt;&lt;/related-urls&gt;&lt;/urls&gt;&lt;electronic-resource-num&gt;10.1007/s00024-005-0021-y&lt;/electronic-resource-num&gt;&lt;remote-database-name&gt;Springer Link&lt;/remote-database-name&gt;&lt;language&gt;English&lt;/language&gt;&lt;access-date&gt;2024-09-03 12:10:39&lt;/access-date&gt;&lt;/record&gt;&lt;/Cite&gt;&lt;/EndNote&gt;</w:instrText>
      </w:r>
      <w:r w:rsidR="004E0533" w:rsidRPr="00DA18A1">
        <w:fldChar w:fldCharType="separate"/>
      </w:r>
      <w:r w:rsidR="004E0533" w:rsidRPr="00DA18A1">
        <w:rPr>
          <w:noProof/>
        </w:rPr>
        <w:t>(Zhang &amp; Thurber, 2006)</w:t>
      </w:r>
      <w:r w:rsidR="004E0533" w:rsidRPr="00DA18A1">
        <w:fldChar w:fldCharType="end"/>
      </w:r>
      <w:r w:rsidRPr="00DA18A1">
        <w:t xml:space="preserve">, but the strategy for handling later-Pg phases follows the concept of the TomoDD-SR method </w:t>
      </w:r>
      <w:r w:rsidRPr="00DA18A1">
        <w:rPr>
          <w:rFonts w:eastAsia="Times New Roman"/>
          <w:szCs w:val="24"/>
          <w:lang w:eastAsia="zh-CN"/>
        </w:rPr>
        <w:fldChar w:fldCharType="begin"/>
      </w:r>
      <w:r w:rsidRPr="00DA18A1">
        <w:rPr>
          <w:rFonts w:eastAsia="Times New Roman"/>
          <w:szCs w:val="24"/>
          <w:lang w:eastAsia="zh-CN"/>
        </w:rPr>
        <w:instrText xml:space="preserve"> ADDIN EN.CITE &lt;EndNote&gt;&lt;Cite&gt;&lt;Author&gt;Sun&lt;/Author&gt;&lt;Year&gt;2019&lt;/Year&gt;&lt;RecNum&gt;793&lt;/RecNum&gt;&lt;DisplayText&gt;(Sun, 2019)&lt;/DisplayText&gt;&lt;record&gt;&lt;rec-number&gt;793&lt;/rec-number&gt;&lt;foreign-keys&gt;&lt;key app="EN" db-id="0xasf5pszp55f3ef2s6p2f0qevwapvvtvzw5" timestamp="1725636038" guid="933dc630-77f5-4e7e-9685-80199ec7b015"&gt;793&lt;/key&gt;&lt;/foreign-keys&gt;&lt;ref-type name="Thesis"&gt;32&lt;/ref-type&gt;&lt;contributors&gt;&lt;authors&gt;&lt;author&gt;Sun, Quan&lt;/author&gt;&lt;/authors&gt;&lt;/contributors&gt;&lt;titles&gt;&lt;title&gt;The improvement of double-difference seismic tomography method and its application to the northeastern Tibetan Plateau&lt;/title&gt;&lt;/titles&gt;&lt;pages&gt;160&lt;/pages&gt;&lt;dates&gt;&lt;year&gt;2019&lt;/year&gt;&lt;pub-dates&gt;&lt;date&gt;2019&lt;/date&gt;&lt;/pub-dates&gt;&lt;/dates&gt;&lt;publisher&gt;University of Chinese Academy of Sciences, Beijing, China (in Chinese)&lt;/publisher&gt;&lt;work-type&gt;doctoral thesis&lt;/work-type&gt;&lt;urls&gt;&lt;/urls&gt;&lt;/record&gt;&lt;/Cite&gt;&lt;/EndNote&gt;</w:instrText>
      </w:r>
      <w:r w:rsidRPr="00DA18A1">
        <w:rPr>
          <w:rFonts w:eastAsia="Times New Roman"/>
          <w:szCs w:val="24"/>
          <w:lang w:eastAsia="zh-CN"/>
        </w:rPr>
        <w:fldChar w:fldCharType="separate"/>
      </w:r>
      <w:r w:rsidRPr="00DA18A1">
        <w:rPr>
          <w:rFonts w:eastAsia="Times New Roman"/>
          <w:noProof/>
          <w:szCs w:val="24"/>
          <w:lang w:eastAsia="zh-CN"/>
        </w:rPr>
        <w:t>(Sun, 2019)</w:t>
      </w:r>
      <w:r w:rsidRPr="00DA18A1">
        <w:rPr>
          <w:rFonts w:eastAsia="Times New Roman"/>
          <w:szCs w:val="24"/>
          <w:lang w:eastAsia="zh-CN"/>
        </w:rPr>
        <w:fldChar w:fldCharType="end"/>
      </w:r>
      <w:r w:rsidRPr="00DA18A1">
        <w:rPr>
          <w:lang w:eastAsia="zh-CN"/>
        </w:rPr>
        <w:t xml:space="preserve">. </w:t>
      </w:r>
      <w:r w:rsidRPr="00DA18A1">
        <w:t>This approach introduces a constraint during pseudo-bending ray tracing, in which later-Pg paths are confined within the crust by assigning a constant mantle velocity below the Moho.</w:t>
      </w:r>
      <w:r w:rsidRPr="00DA18A1">
        <w:rPr>
          <w:lang w:eastAsia="zh-CN"/>
        </w:rPr>
        <w:t xml:space="preserve"> </w:t>
      </w:r>
      <w:r w:rsidRPr="00DA18A1">
        <w:t>This treatment prevents later-Pg arrivals from being mis-traced as Pn phases and enhances the stability of traveltime modeling.</w:t>
      </w:r>
    </w:p>
    <w:p w:rsidR="00AF4D89" w:rsidRPr="00DA18A1" w:rsidRDefault="00AF4D89" w:rsidP="00AF4D89">
      <w:pPr>
        <w:spacing w:before="100" w:beforeAutospacing="1" w:after="100" w:afterAutospacing="1"/>
        <w:ind w:firstLineChars="150" w:firstLine="360"/>
        <w:contextualSpacing/>
        <w:jc w:val="both"/>
      </w:pPr>
      <w:r w:rsidRPr="00DA18A1">
        <w:t xml:space="preserve">The TomoDD-SR method was first applied to the northeastern margin of the Tibetan Plateau. In that study, the Moho surface was explicitly incorporated into the algorithm, and Pg and Pn phases were traced separately rather than being merged as P-wave first arrivals. This separation enabled accurate tracking of later-Pg paths, while the inversion of the 3-D velocity structure remained similar to that in the standard TomoDD </w:t>
      </w:r>
      <w:r w:rsidRPr="00DA18A1">
        <w:fldChar w:fldCharType="begin">
          <w:fldData xml:space="preserve">PEVuZE5vdGU+PENpdGU+PEF1dGhvcj5TdW48L0F1dGhvcj48WWVhcj4yMDIxPC9ZZWFyPjxSZWNO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</w:fldData>
        </w:fldChar>
      </w:r>
      <w:r w:rsidRPr="00DA18A1">
        <w:instrText xml:space="preserve"> ADDIN EN.CITE </w:instrText>
      </w:r>
      <w:r w:rsidRPr="00DA18A1">
        <w:fldChar w:fldCharType="begin">
          <w:fldData xml:space="preserve">PEVuZE5vdGU+PENpdGU+PEF1dGhvcj5TdW48L0F1dGhvcj48WWVhcj4yMDIxPC9ZZWFyPjxSZWNO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</w:fldData>
        </w:fldChar>
      </w:r>
      <w:r w:rsidRPr="00DA18A1">
        <w:instrText xml:space="preserve"> ADDIN EN.CITE.DATA </w:instrText>
      </w:r>
      <w:r w:rsidRPr="00DA18A1">
        <w:fldChar w:fldCharType="end"/>
      </w:r>
      <w:r w:rsidRPr="00DA18A1">
        <w:fldChar w:fldCharType="separate"/>
      </w:r>
      <w:r w:rsidRPr="00DA18A1">
        <w:rPr>
          <w:noProof/>
        </w:rPr>
        <w:t>(Sun et al., 2021b)</w:t>
      </w:r>
      <w:r w:rsidRPr="00DA18A1">
        <w:fldChar w:fldCharType="end"/>
      </w:r>
      <w:r w:rsidRPr="00DA18A1">
        <w:t>. A subsequent study employed this approach to investigate the source-region st</w:t>
      </w:r>
      <w:r w:rsidR="004E0533" w:rsidRPr="00DA18A1">
        <w:t>ructures of the 1920 Haiyuan (M8.5) and 1927 Gulang (M</w:t>
      </w:r>
      <w:r w:rsidRPr="00DA18A1">
        <w:t xml:space="preserve">8) earthquakes, which yielded higher-resolution velocity models and better constraints on the structure of the lower crust </w:t>
      </w:r>
      <w:r w:rsidRPr="00DA18A1">
        <w:fldChar w:fldCharType="begin">
          <w:fldData xml:space="preserve">PEVuZE5vdGU+PENpdGU+PEF1dGhvcj5TdW48L0F1dGhvcj48WWVhcj4yMDIxPC9ZZWFyPjxSZWNO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</w:fldData>
        </w:fldChar>
      </w:r>
      <w:r w:rsidRPr="00DA18A1">
        <w:instrText xml:space="preserve"> ADDIN EN.CITE </w:instrText>
      </w:r>
      <w:r w:rsidRPr="00DA18A1">
        <w:fldChar w:fldCharType="begin">
          <w:fldData xml:space="preserve">PEVuZE5vdGU+PENpdGU+PEF1dGhvcj5TdW48L0F1dGhvcj48WWVhcj4yMDIxPC9ZZWFyPjxSZWNO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</w:fldData>
        </w:fldChar>
      </w:r>
      <w:r w:rsidRPr="00DA18A1">
        <w:instrText xml:space="preserve"> ADDIN EN.CITE.DATA </w:instrText>
      </w:r>
      <w:r w:rsidRPr="00DA18A1">
        <w:fldChar w:fldCharType="end"/>
      </w:r>
      <w:r w:rsidRPr="00DA18A1">
        <w:fldChar w:fldCharType="separate"/>
      </w:r>
      <w:r w:rsidRPr="00DA18A1">
        <w:rPr>
          <w:noProof/>
        </w:rPr>
        <w:t>(Sun et al., 2021a)</w:t>
      </w:r>
      <w:r w:rsidRPr="00DA18A1">
        <w:fldChar w:fldCharType="end"/>
      </w:r>
      <w:r w:rsidRPr="00DA18A1">
        <w:t xml:space="preserve">. The method was further applied to investigate the relationship between the 2021 Mw 6.1 Yangbi earthquake and the fluid distribution </w:t>
      </w:r>
      <w:r w:rsidRPr="00DA18A1">
        <w:fldChar w:fldCharType="begin"/>
      </w:r>
      <w:r w:rsidRPr="00DA18A1">
        <w:instrText xml:space="preserve"> ADDIN EN.CITE &lt;EndNote&gt;&lt;Cite&gt;&lt;Author&gt;Sun&lt;/Author&gt;&lt;Year&gt;2022&lt;/Year&gt;&lt;RecNum&gt;848&lt;/RecNum&gt;&lt;DisplayText&gt;(Sun et al., 2022)&lt;/DisplayText&gt;&lt;record&gt;&lt;rec-number&gt;848&lt;/rec-number&gt;&lt;foreign-keys&gt;&lt;key app="EN" db-id="0xasf5pszp55f3ef2s6p2f0qevwapvvtvzw5" timestamp="1760609931"&gt;848&lt;/key&gt;&lt;/foreign-keys&gt;&lt;ref-type name="Journal Article"&gt;17&lt;/ref-type&gt;&lt;contributors&gt;&lt;authors&gt;&lt;author&gt;Sun, Quan&lt;/author&gt;&lt;author&gt;Guo, Zhen&lt;/author&gt;&lt;author&gt;Pei, Shunping&lt;/author&gt;&lt;author&gt;Fu, Yuanyuan V.&lt;/author&gt;&lt;author&gt;Chen, Yongshun John&lt;/author&gt;&lt;/authors&gt;&lt;/contributors&gt;&lt;titles&gt;&lt;title&gt;Fluids Triggered the 2021 Mw 6.1 Yangbi Earthquake at an Unmapped Fault: Implications for the Tectonics at the Northern End of the Red River Fault&lt;/title&gt;&lt;secondary-title&gt;Seismological Research Letters&lt;/secondary-title&gt;&lt;/titles&gt;&lt;periodical&gt;&lt;full-title&gt;Seismological Research Letters&lt;/full-title&gt;&lt;abbr-1&gt;Seismol. Res. Lett.&lt;/abbr-1&gt;&lt;/periodical&gt;&lt;pages&gt;666-679&lt;/pages&gt;&lt;volume&gt;93&lt;/volume&gt;&lt;number&gt;2A&lt;/number&gt;&lt;dates&gt;&lt;year&gt;2022&lt;/year&gt;&lt;/dates&gt;&lt;isbn&gt;0895-0695&lt;/isbn&gt;&lt;urls&gt;&lt;related-urls&gt;&lt;url&gt;https://doi.org/10.1785/0220210227&lt;/url&gt;&lt;/related-urls&gt;&lt;/urls&gt;&lt;electronic-resource-num&gt;10.1785/0220210227&lt;/electronic-resource-num&gt;&lt;access-date&gt;10/16/2025&lt;/access-date&gt;&lt;/record&gt;&lt;/Cite&gt;&lt;/EndNote&gt;</w:instrText>
      </w:r>
      <w:r w:rsidRPr="00DA18A1">
        <w:fldChar w:fldCharType="separate"/>
      </w:r>
      <w:r w:rsidRPr="00DA18A1">
        <w:rPr>
          <w:noProof/>
        </w:rPr>
        <w:t>(Sun et al., 2022)</w:t>
      </w:r>
      <w:r w:rsidRPr="00DA18A1">
        <w:fldChar w:fldCharType="end"/>
      </w:r>
      <w:r w:rsidRPr="00DA18A1">
        <w:t>.</w:t>
      </w:r>
      <w:r w:rsidRPr="00DA18A1">
        <w:rPr>
          <w:lang w:eastAsia="zh-CN"/>
        </w:rPr>
        <w:t xml:space="preserve"> </w:t>
      </w:r>
      <w:r w:rsidRPr="00DA18A1">
        <w:t xml:space="preserve">More recently, it was used to resolve the fine-scale velocity structure of the Red River Fault and the detailed crustal structures around the India-Eurasia continental collision zone in the southeastern Tibetan Plateau </w:t>
      </w:r>
      <w:r w:rsidRPr="00DA18A1">
        <w:fldChar w:fldCharType="begin">
          <w:fldData xml:space="preserve">PEVuZE5vdGU+PENpdGU+PEF1dGhvcj5TdW48L0F1dGhvcj48WWVhcj4yMDI1PC9ZZWFyPjxSZWNO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==
</w:fldData>
        </w:fldChar>
      </w:r>
      <w:r w:rsidRPr="00DA18A1">
        <w:instrText xml:space="preserve"> ADDIN EN.CITE </w:instrText>
      </w:r>
      <w:r w:rsidRPr="00DA18A1">
        <w:fldChar w:fldCharType="begin">
          <w:fldData xml:space="preserve">PEVuZE5vdGU+PENpdGU+PEF1dGhvcj5TdW48L0F1dGhvcj48WWVhcj4yMDI1PC9ZZWFyPjxSZWNO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==
</w:fldData>
        </w:fldChar>
      </w:r>
      <w:r w:rsidRPr="00DA18A1">
        <w:instrText xml:space="preserve"> ADDIN EN.CITE.DATA </w:instrText>
      </w:r>
      <w:r w:rsidRPr="00DA18A1">
        <w:fldChar w:fldCharType="end"/>
      </w:r>
      <w:r w:rsidRPr="00DA18A1">
        <w:fldChar w:fldCharType="separate"/>
      </w:r>
      <w:r w:rsidRPr="00DA18A1">
        <w:rPr>
          <w:noProof/>
        </w:rPr>
        <w:t>(Li et al., 2024; Sun et al., 2025)</w:t>
      </w:r>
      <w:r w:rsidRPr="00DA18A1">
        <w:fldChar w:fldCharType="end"/>
      </w:r>
      <w:r w:rsidRPr="00DA18A1">
        <w:t>.</w:t>
      </w:r>
    </w:p>
    <w:p w:rsidR="00E5595D" w:rsidRPr="00DA18A1" w:rsidRDefault="00AF4D89" w:rsidP="00AF4D89">
      <w:pPr>
        <w:spacing w:before="100" w:beforeAutospacing="1" w:after="100" w:afterAutospacing="1"/>
        <w:ind w:firstLine="360"/>
        <w:jc w:val="both"/>
      </w:pPr>
      <w:r w:rsidRPr="00DA18A1">
        <w:t xml:space="preserve">The main advantage of this method lies in its ability to achieve higher-resolution velocity models by incorporating a larger number of P-wave traveltimes, which in our case helps to better constrain the structure in the sparsely ray-covered Yellow Sea region. Therefore, the present study adopts the same concept for handling later-Pg phases. However, for event relocation, we consider it more </w:t>
      </w:r>
      <w:r w:rsidRPr="00DA18A1">
        <w:rPr>
          <w:lang w:eastAsia="zh-CN"/>
        </w:rPr>
        <w:t>robust</w:t>
      </w:r>
      <w:r w:rsidRPr="00DA18A1">
        <w:t xml:space="preserve"> to use high-quality first arrivals and the standard TomoDD method, which also provides a well-constrained 3-D initial model for the subsequent </w:t>
      </w:r>
      <w:r w:rsidRPr="00DA18A1">
        <w:rPr>
          <w:lang w:eastAsia="zh-CN"/>
        </w:rPr>
        <w:t>tomography</w:t>
      </w:r>
      <w:r w:rsidRPr="00DA18A1">
        <w:t xml:space="preserve"> stage.</w:t>
      </w:r>
    </w:p>
    <w:p w:rsidR="00E5595D" w:rsidRPr="00DA18A1" w:rsidRDefault="00E5595D">
      <w:r w:rsidRPr="00DA18A1">
        <w:br w:type="page"/>
      </w:r>
    </w:p>
    <w:p w:rsidR="0045364C" w:rsidRPr="00DA18A1" w:rsidRDefault="00EA02B8" w:rsidP="00B02044">
      <w:pPr>
        <w:spacing w:before="100" w:beforeAutospacing="1" w:after="100" w:afterAutospacing="1"/>
        <w:jc w:val="both"/>
        <w:rPr>
          <w:b/>
          <w:szCs w:val="24"/>
        </w:rPr>
      </w:pPr>
      <w:r w:rsidRPr="00DA18A1">
        <w:rPr>
          <w:rFonts w:eastAsia="Times New Roman"/>
          <w:b/>
          <w:szCs w:val="24"/>
        </w:rPr>
        <w:lastRenderedPageBreak/>
        <w:t>S7 C</w:t>
      </w:r>
      <w:r w:rsidR="00513F96" w:rsidRPr="00DA18A1">
        <w:rPr>
          <w:rFonts w:eastAsia="Times New Roman"/>
          <w:b/>
          <w:szCs w:val="24"/>
        </w:rPr>
        <w:t xml:space="preserve">olor scale </w:t>
      </w:r>
      <w:r w:rsidR="00AC3CD6" w:rsidRPr="00DA18A1">
        <w:rPr>
          <w:rFonts w:eastAsia="Times New Roman"/>
          <w:b/>
          <w:szCs w:val="24"/>
        </w:rPr>
        <w:t xml:space="preserve">setting </w:t>
      </w:r>
      <w:r w:rsidR="00513F96" w:rsidRPr="00DA18A1">
        <w:rPr>
          <w:rFonts w:eastAsia="Times New Roman"/>
          <w:b/>
          <w:szCs w:val="24"/>
        </w:rPr>
        <w:t>in TomoDD velocity profiles</w:t>
      </w:r>
    </w:p>
    <w:p w:rsidR="007971E7" w:rsidRPr="00DA18A1" w:rsidRDefault="007971E7" w:rsidP="004A5DA4">
      <w:pPr>
        <w:spacing w:before="100" w:beforeAutospacing="1" w:after="100" w:afterAutospacing="1"/>
        <w:ind w:firstLineChars="150" w:firstLine="360"/>
        <w:contextualSpacing/>
        <w:jc w:val="both"/>
        <w:rPr>
          <w:rFonts w:eastAsia="宋体"/>
          <w:szCs w:val="24"/>
          <w:lang w:eastAsia="zh-CN"/>
        </w:rPr>
      </w:pPr>
      <w:r w:rsidRPr="00DA18A1">
        <w:rPr>
          <w:rFonts w:eastAsia="宋体"/>
          <w:szCs w:val="24"/>
          <w:lang w:eastAsia="zh-CN"/>
        </w:rPr>
        <w:t>The choice of color scale is important because it directly influences how structural variations are represented and perceived. An overly wide range may obscure subtle but geologically significant anomalies, while an overly narrow range can exaggerate minor variations. In this study, we selected a proper color scale of ±8</w:t>
      </w:r>
      <w:r w:rsidR="008C57B4" w:rsidRPr="00DA18A1">
        <w:rPr>
          <w:rFonts w:eastAsia="宋体"/>
          <w:szCs w:val="24"/>
          <w:lang w:eastAsia="zh-CN"/>
        </w:rPr>
        <w:t xml:space="preserve"> </w:t>
      </w:r>
      <w:r w:rsidRPr="00DA18A1">
        <w:rPr>
          <w:rFonts w:eastAsia="宋体"/>
          <w:szCs w:val="24"/>
          <w:lang w:eastAsia="zh-CN"/>
        </w:rPr>
        <w:t>% for the TomoDD velocity profiles, based on our dataset.</w:t>
      </w:r>
    </w:p>
    <w:p w:rsidR="00520766" w:rsidRPr="00DA18A1" w:rsidRDefault="007971E7" w:rsidP="00CF07E1">
      <w:pPr>
        <w:spacing w:before="100" w:beforeAutospacing="1" w:after="100" w:afterAutospacing="1"/>
        <w:ind w:firstLineChars="150" w:firstLine="360"/>
        <w:jc w:val="both"/>
        <w:rPr>
          <w:rFonts w:eastAsia="宋体"/>
          <w:szCs w:val="24"/>
          <w:lang w:eastAsia="zh-CN"/>
        </w:rPr>
      </w:pPr>
      <w:r w:rsidRPr="00DA18A1">
        <w:rPr>
          <w:rFonts w:eastAsia="宋体"/>
          <w:szCs w:val="24"/>
          <w:lang w:eastAsia="zh-CN"/>
        </w:rPr>
        <w:t>The velocity perturbations in our study represent relative velocity changes. The histograms show that the data generally follow a Gaussian distribution, with maximum perturbations reaching about ±11</w:t>
      </w:r>
      <w:r w:rsidR="008C57B4" w:rsidRPr="00DA18A1">
        <w:rPr>
          <w:rFonts w:eastAsia="宋体"/>
          <w:szCs w:val="24"/>
          <w:lang w:eastAsia="zh-CN"/>
        </w:rPr>
        <w:t xml:space="preserve"> </w:t>
      </w:r>
      <w:r w:rsidRPr="00DA18A1">
        <w:rPr>
          <w:rFonts w:eastAsia="宋体"/>
          <w:szCs w:val="24"/>
          <w:lang w:eastAsia="zh-CN"/>
        </w:rPr>
        <w:t>%</w:t>
      </w:r>
      <w:r w:rsidR="00A443F4" w:rsidRPr="00DA18A1">
        <w:rPr>
          <w:rFonts w:eastAsia="宋体"/>
          <w:szCs w:val="24"/>
          <w:lang w:eastAsia="zh-CN"/>
        </w:rPr>
        <w:t xml:space="preserve"> (Fig. S1</w:t>
      </w:r>
      <w:r w:rsidR="00E70FE5" w:rsidRPr="00DA18A1">
        <w:rPr>
          <w:rFonts w:eastAsia="宋体"/>
          <w:szCs w:val="24"/>
          <w:lang w:eastAsia="zh-CN"/>
        </w:rPr>
        <w:t>8</w:t>
      </w:r>
      <w:r w:rsidR="00A443F4" w:rsidRPr="00DA18A1">
        <w:rPr>
          <w:rFonts w:eastAsia="宋体"/>
          <w:szCs w:val="24"/>
          <w:lang w:eastAsia="zh-CN"/>
        </w:rPr>
        <w:t>)</w:t>
      </w:r>
      <w:r w:rsidRPr="00DA18A1">
        <w:rPr>
          <w:rFonts w:eastAsia="宋体"/>
          <w:szCs w:val="24"/>
          <w:lang w:eastAsia="zh-CN"/>
        </w:rPr>
        <w:t>. The blue lines mark ±5</w:t>
      </w:r>
      <w:r w:rsidR="008C57B4" w:rsidRPr="00DA18A1">
        <w:rPr>
          <w:rFonts w:eastAsia="宋体"/>
          <w:szCs w:val="24"/>
          <w:lang w:eastAsia="zh-CN"/>
        </w:rPr>
        <w:t xml:space="preserve"> </w:t>
      </w:r>
      <w:r w:rsidRPr="00DA18A1">
        <w:rPr>
          <w:rFonts w:eastAsia="宋体"/>
          <w:szCs w:val="24"/>
          <w:lang w:eastAsia="zh-CN"/>
        </w:rPr>
        <w:t>% perturbations, covering approximately 85–90</w:t>
      </w:r>
      <w:r w:rsidR="008C57B4" w:rsidRPr="00DA18A1">
        <w:rPr>
          <w:rFonts w:eastAsia="宋体"/>
          <w:szCs w:val="24"/>
          <w:lang w:eastAsia="zh-CN"/>
        </w:rPr>
        <w:t xml:space="preserve"> </w:t>
      </w:r>
      <w:r w:rsidRPr="00DA18A1">
        <w:rPr>
          <w:rFonts w:eastAsia="宋体"/>
          <w:szCs w:val="24"/>
          <w:lang w:eastAsia="zh-CN"/>
        </w:rPr>
        <w:t>% of the data, while the green lines mark ±7.5</w:t>
      </w:r>
      <w:r w:rsidR="008C57B4" w:rsidRPr="00DA18A1">
        <w:rPr>
          <w:rFonts w:eastAsia="宋体"/>
          <w:szCs w:val="24"/>
          <w:lang w:eastAsia="zh-CN"/>
        </w:rPr>
        <w:t xml:space="preserve"> </w:t>
      </w:r>
      <w:r w:rsidRPr="00DA18A1">
        <w:rPr>
          <w:rFonts w:eastAsia="宋体"/>
          <w:szCs w:val="24"/>
          <w:lang w:eastAsia="zh-CN"/>
        </w:rPr>
        <w:t>%, covering about 95</w:t>
      </w:r>
      <w:r w:rsidR="008C57B4" w:rsidRPr="00DA18A1">
        <w:rPr>
          <w:rFonts w:eastAsia="宋体"/>
          <w:szCs w:val="24"/>
          <w:lang w:eastAsia="zh-CN"/>
        </w:rPr>
        <w:t xml:space="preserve"> </w:t>
      </w:r>
      <w:r w:rsidRPr="00DA18A1">
        <w:rPr>
          <w:rFonts w:eastAsia="宋体"/>
          <w:szCs w:val="24"/>
          <w:lang w:eastAsia="zh-CN"/>
        </w:rPr>
        <w:t>%. Our study area spans a large region (about 10° × 10°), so we focus on robust large-scale features such as high-velocity collision zones and low-velocity anomalies related to basin extension, while avoiding overemphasis on small-scale, less reliable anomalies. The selected ±8% range covers more than 95</w:t>
      </w:r>
      <w:r w:rsidR="008C57B4" w:rsidRPr="00DA18A1">
        <w:rPr>
          <w:rFonts w:eastAsia="宋体"/>
          <w:szCs w:val="24"/>
          <w:lang w:eastAsia="zh-CN"/>
        </w:rPr>
        <w:t xml:space="preserve"> </w:t>
      </w:r>
      <w:r w:rsidRPr="00DA18A1">
        <w:rPr>
          <w:rFonts w:eastAsia="宋体"/>
          <w:szCs w:val="24"/>
          <w:lang w:eastAsia="zh-CN"/>
        </w:rPr>
        <w:t>% of the observed perturbations and preserves sufficient contrast to highlight the dominant structural features while maintaining geological reliability.</w:t>
      </w:r>
    </w:p>
    <w:p w:rsidR="00520766" w:rsidRPr="00DA18A1" w:rsidRDefault="00A505C4" w:rsidP="00CF07E1">
      <w:pPr>
        <w:spacing w:before="100" w:beforeAutospacing="1" w:after="100" w:afterAutospacing="1"/>
        <w:jc w:val="both"/>
        <w:rPr>
          <w:b/>
          <w:szCs w:val="24"/>
        </w:rPr>
      </w:pPr>
      <w:r w:rsidRPr="00DA18A1">
        <w:rPr>
          <w:rFonts w:eastAsia="Times New Roman"/>
          <w:b/>
          <w:szCs w:val="24"/>
        </w:rPr>
        <w:t>S8 O</w:t>
      </w:r>
      <w:r w:rsidR="00621F81" w:rsidRPr="00DA18A1">
        <w:rPr>
          <w:rFonts w:eastAsia="Times New Roman"/>
          <w:b/>
          <w:szCs w:val="24"/>
        </w:rPr>
        <w:t>rigin</w:t>
      </w:r>
      <w:r w:rsidR="00F973D0" w:rsidRPr="00DA18A1">
        <w:rPr>
          <w:rFonts w:eastAsia="Times New Roman"/>
          <w:b/>
          <w:szCs w:val="24"/>
        </w:rPr>
        <w:t>-</w:t>
      </w:r>
      <w:r w:rsidR="00621F81" w:rsidRPr="00DA18A1">
        <w:rPr>
          <w:rFonts w:eastAsia="Times New Roman"/>
          <w:b/>
          <w:szCs w:val="24"/>
        </w:rPr>
        <w:t>time correction</w:t>
      </w:r>
    </w:p>
    <w:p w:rsidR="002D530C" w:rsidRPr="00DA18A1" w:rsidRDefault="001B45E1" w:rsidP="004A5DA4">
      <w:pPr>
        <w:ind w:firstLineChars="150" w:firstLine="360"/>
        <w:jc w:val="both"/>
        <w:rPr>
          <w:szCs w:val="24"/>
        </w:rPr>
      </w:pPr>
      <w:r w:rsidRPr="00DA18A1">
        <w:t>In earthquake relocation and tomography, origin‐time accuracy affects the precision of hypocenter positioning and velocity model inversion. In this stu</w:t>
      </w:r>
      <w:r w:rsidR="00D870D6" w:rsidRPr="00DA18A1">
        <w:t>dy, origin‐time corrections are</w:t>
      </w:r>
      <w:r w:rsidRPr="00DA18A1">
        <w:t xml:space="preserve"> not applied because our traveltime dataset is large and of relat</w:t>
      </w:r>
      <w:r w:rsidR="00225AE5" w:rsidRPr="00DA18A1">
        <w:t>ively high quality. We correct</w:t>
      </w:r>
      <w:r w:rsidRPr="00DA18A1">
        <w:t xml:space="preserve"> only for mislocation errors, for the following </w:t>
      </w:r>
      <w:r w:rsidR="004F591D" w:rsidRPr="00DA18A1">
        <w:t xml:space="preserve">main </w:t>
      </w:r>
      <w:r w:rsidRPr="00DA18A1">
        <w:t>reasons: (1) the double‐difference relocation method effectively removes origin‐time errors common to event pairs; (2) most events are from the CEA catalogue (with assistance from the Beijing Earthquake Agency), where origin times for all M</w:t>
      </w:r>
      <w:r w:rsidRPr="00DA18A1">
        <w:rPr>
          <w:vertAlign w:val="subscript"/>
        </w:rPr>
        <w:t>L</w:t>
      </w:r>
      <w:r w:rsidR="00492BA4" w:rsidRPr="00DA18A1">
        <w:t xml:space="preserve"> </w:t>
      </w:r>
      <w:r w:rsidR="00DA4082" w:rsidRPr="00DA18A1">
        <w:t>≥</w:t>
      </w:r>
      <w:r w:rsidRPr="00DA18A1">
        <w:t xml:space="preserve"> 2 events have been manually verified; and (3) only near‐field events within 1500 km of the stations were used, for which origin‐time errors are very small.</w:t>
      </w:r>
      <w:r w:rsidR="002D530C" w:rsidRPr="00DA18A1">
        <w:rPr>
          <w:szCs w:val="24"/>
        </w:rPr>
        <w:br w:type="page"/>
      </w:r>
    </w:p>
    <w:p w:rsidR="008E3BE3" w:rsidRPr="00DA18A1" w:rsidRDefault="005D7652" w:rsidP="004A5DA4">
      <w:pPr>
        <w:jc w:val="both"/>
        <w:rPr>
          <w:rFonts w:eastAsia="Times New Roman"/>
          <w:bCs/>
          <w:color w:val="000000" w:themeColor="text1"/>
          <w:szCs w:val="24"/>
        </w:rPr>
      </w:pPr>
      <w:r w:rsidRPr="00DA18A1">
        <w:rPr>
          <w:rFonts w:eastAsia="Times New Roman"/>
          <w:b/>
          <w:bCs/>
          <w:color w:val="000000" w:themeColor="text1"/>
          <w:szCs w:val="24"/>
        </w:rPr>
        <w:lastRenderedPageBreak/>
        <w:t>Table S1</w:t>
      </w:r>
      <w:r w:rsidR="00C44625" w:rsidRPr="00DA18A1">
        <w:rPr>
          <w:rFonts w:eastAsia="Times New Roman"/>
          <w:b/>
          <w:bCs/>
          <w:color w:val="000000" w:themeColor="text1"/>
          <w:szCs w:val="24"/>
        </w:rPr>
        <w:t>.</w:t>
      </w:r>
      <w:r w:rsidR="00FE0B29" w:rsidRPr="00DA18A1">
        <w:rPr>
          <w:rFonts w:eastAsia="Times New Roman"/>
          <w:b/>
          <w:bCs/>
          <w:color w:val="000000" w:themeColor="text1"/>
          <w:szCs w:val="24"/>
        </w:rPr>
        <w:t xml:space="preserve"> </w:t>
      </w:r>
      <w:r w:rsidR="004A2245" w:rsidRPr="00DA18A1">
        <w:t xml:space="preserve">VELEST-derived 1-D velocity models for the East Block (EB), South Yellow Sea (SYS), Korean Peninsula (KP), and Excluded Region (ER), with Pg for the crust and Pn for the upper mantle in each region to form the </w:t>
      </w:r>
      <w:r w:rsidR="001C5ADB" w:rsidRPr="00DA18A1">
        <w:t>i</w:t>
      </w:r>
      <w:r w:rsidR="006008E3" w:rsidRPr="00DA18A1">
        <w:t>nitial</w:t>
      </w:r>
      <w:r w:rsidR="004A2245" w:rsidRPr="00DA18A1">
        <w:t xml:space="preserve"> 1-D models</w:t>
      </w:r>
      <w:r w:rsidR="006008E3" w:rsidRPr="00DA18A1">
        <w:t xml:space="preserve"> for relocation</w:t>
      </w:r>
      <w:r w:rsidR="004A2245" w:rsidRPr="00DA18A1">
        <w:t xml:space="preserve">. These four models are </w:t>
      </w:r>
      <w:r w:rsidR="005552CA" w:rsidRPr="00DA18A1">
        <w:t xml:space="preserve">then </w:t>
      </w:r>
      <w:r w:rsidR="004A2245" w:rsidRPr="00DA18A1">
        <w:t>interpolated to construct the initial 3-D model for the TomoDD relocation step. The 3-D model obtained from relocation is then used as the starting model for the TomoDD tomography.</w:t>
      </w:r>
    </w:p>
    <w:p w:rsidR="00346B64" w:rsidRPr="00DA18A1" w:rsidRDefault="00346B64" w:rsidP="004A5DA4">
      <w:pPr>
        <w:jc w:val="both"/>
        <w:rPr>
          <w:rFonts w:eastAsia="Times New Roman"/>
          <w:bCs/>
          <w:color w:val="000000" w:themeColor="text1"/>
          <w:szCs w:val="24"/>
        </w:rPr>
      </w:pPr>
    </w:p>
    <w:tbl>
      <w:tblPr>
        <w:tblStyle w:val="a5"/>
        <w:tblpPr w:leftFromText="180" w:rightFromText="180" w:vertAnchor="text" w:horzAnchor="margin" w:tblpXSpec="center" w:tblpY="164"/>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834"/>
        <w:gridCol w:w="445"/>
        <w:gridCol w:w="445"/>
        <w:gridCol w:w="445"/>
        <w:gridCol w:w="445"/>
        <w:gridCol w:w="445"/>
        <w:gridCol w:w="445"/>
        <w:gridCol w:w="445"/>
        <w:gridCol w:w="445"/>
        <w:gridCol w:w="445"/>
        <w:gridCol w:w="445"/>
        <w:gridCol w:w="445"/>
        <w:gridCol w:w="445"/>
        <w:gridCol w:w="445"/>
        <w:gridCol w:w="445"/>
        <w:gridCol w:w="445"/>
      </w:tblGrid>
      <w:tr w:rsidR="00291213" w:rsidRPr="00DA18A1" w:rsidTr="004C23A8">
        <w:trPr>
          <w:trHeight w:val="429"/>
        </w:trPr>
        <w:tc>
          <w:tcPr>
            <w:tcW w:w="1834"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Depth Range(km)</w:t>
            </w:r>
          </w:p>
        </w:tc>
        <w:tc>
          <w:tcPr>
            <w:tcW w:w="445"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0-2</w:t>
            </w:r>
          </w:p>
        </w:tc>
        <w:tc>
          <w:tcPr>
            <w:tcW w:w="445"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2-4</w:t>
            </w:r>
          </w:p>
        </w:tc>
        <w:tc>
          <w:tcPr>
            <w:tcW w:w="445"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4-6</w:t>
            </w:r>
          </w:p>
        </w:tc>
        <w:tc>
          <w:tcPr>
            <w:tcW w:w="445"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6-8</w:t>
            </w:r>
          </w:p>
        </w:tc>
        <w:tc>
          <w:tcPr>
            <w:tcW w:w="445"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8-10</w:t>
            </w:r>
          </w:p>
        </w:tc>
        <w:tc>
          <w:tcPr>
            <w:tcW w:w="445"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10-12</w:t>
            </w:r>
          </w:p>
        </w:tc>
        <w:tc>
          <w:tcPr>
            <w:tcW w:w="445"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12-15</w:t>
            </w:r>
          </w:p>
        </w:tc>
        <w:tc>
          <w:tcPr>
            <w:tcW w:w="445"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15-20</w:t>
            </w:r>
          </w:p>
        </w:tc>
        <w:tc>
          <w:tcPr>
            <w:tcW w:w="445"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20-25</w:t>
            </w:r>
          </w:p>
        </w:tc>
        <w:tc>
          <w:tcPr>
            <w:tcW w:w="445"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25-30</w:t>
            </w:r>
          </w:p>
        </w:tc>
        <w:tc>
          <w:tcPr>
            <w:tcW w:w="445"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30-35</w:t>
            </w:r>
          </w:p>
        </w:tc>
        <w:tc>
          <w:tcPr>
            <w:tcW w:w="445"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35-40</w:t>
            </w:r>
          </w:p>
        </w:tc>
        <w:tc>
          <w:tcPr>
            <w:tcW w:w="445"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40-45</w:t>
            </w:r>
          </w:p>
        </w:tc>
        <w:tc>
          <w:tcPr>
            <w:tcW w:w="445"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45-50</w:t>
            </w:r>
          </w:p>
        </w:tc>
        <w:tc>
          <w:tcPr>
            <w:tcW w:w="445"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50-80</w:t>
            </w:r>
          </w:p>
        </w:tc>
      </w:tr>
      <w:tr w:rsidR="00291213" w:rsidRPr="00DA18A1" w:rsidTr="004C23A8">
        <w:trPr>
          <w:trHeight w:val="429"/>
        </w:trPr>
        <w:tc>
          <w:tcPr>
            <w:tcW w:w="1834"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Pg Velocity (EB) (km/s)</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6.03</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6.07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6.09</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6.11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6.12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6.2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6.29</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6.37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6.41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291213" w:rsidRPr="00DA18A1" w:rsidRDefault="00291213" w:rsidP="004C23A8">
            <w:pPr>
              <w:jc w:val="center"/>
              <w:rPr>
                <w:sz w:val="16"/>
                <w:szCs w:val="24"/>
              </w:rPr>
            </w:pPr>
            <w:r w:rsidRPr="00DA18A1">
              <w:rPr>
                <w:rFonts w:eastAsia="Times New Roman"/>
                <w:color w:val="000000"/>
                <w:sz w:val="16"/>
                <w:szCs w:val="24"/>
              </w:rPr>
              <w:t>6.43</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291213" w:rsidRPr="00DA18A1" w:rsidRDefault="00291213" w:rsidP="004C23A8">
            <w:pPr>
              <w:jc w:val="center"/>
              <w:rPr>
                <w:sz w:val="16"/>
                <w:szCs w:val="24"/>
              </w:rPr>
            </w:pP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291213" w:rsidRPr="00DA18A1" w:rsidRDefault="00291213" w:rsidP="004C23A8">
            <w:pPr>
              <w:jc w:val="center"/>
              <w:rPr>
                <w:sz w:val="16"/>
                <w:szCs w:val="24"/>
              </w:rPr>
            </w:pP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291213" w:rsidRPr="00DA18A1" w:rsidRDefault="00291213" w:rsidP="004C23A8">
            <w:pPr>
              <w:jc w:val="center"/>
              <w:rPr>
                <w:sz w:val="16"/>
                <w:szCs w:val="24"/>
              </w:rPr>
            </w:pP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291213" w:rsidRPr="00DA18A1" w:rsidRDefault="00291213" w:rsidP="004C23A8">
            <w:pPr>
              <w:jc w:val="center"/>
              <w:rPr>
                <w:sz w:val="16"/>
                <w:szCs w:val="24"/>
              </w:rPr>
            </w:pP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291213" w:rsidRPr="00DA18A1" w:rsidRDefault="00291213" w:rsidP="004C23A8">
            <w:pPr>
              <w:jc w:val="center"/>
              <w:rPr>
                <w:sz w:val="16"/>
                <w:szCs w:val="24"/>
              </w:rPr>
            </w:pPr>
          </w:p>
        </w:tc>
      </w:tr>
      <w:tr w:rsidR="00FA4229" w:rsidRPr="00DA18A1" w:rsidTr="004C23A8">
        <w:trPr>
          <w:trHeight w:val="429"/>
        </w:trPr>
        <w:tc>
          <w:tcPr>
            <w:tcW w:w="1834"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FA4229" w:rsidRPr="00DA18A1" w:rsidRDefault="00FA4229" w:rsidP="004C23A8">
            <w:pPr>
              <w:jc w:val="center"/>
              <w:rPr>
                <w:sz w:val="16"/>
                <w:szCs w:val="24"/>
              </w:rPr>
            </w:pPr>
            <w:r w:rsidRPr="00DA18A1">
              <w:rPr>
                <w:rFonts w:eastAsia="Times New Roman"/>
                <w:color w:val="000000"/>
                <w:sz w:val="16"/>
                <w:szCs w:val="24"/>
              </w:rPr>
              <w:t>Pn Velocity (EB) (km/s)</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FA4229" w:rsidRPr="00DA18A1" w:rsidRDefault="00FA4229" w:rsidP="004C23A8">
            <w:pPr>
              <w:jc w:val="center"/>
              <w:rPr>
                <w:sz w:val="16"/>
                <w:szCs w:val="24"/>
              </w:rPr>
            </w:pPr>
            <w:r w:rsidRPr="00DA18A1">
              <w:rPr>
                <w:rFonts w:eastAsia="Times New Roman"/>
                <w:color w:val="000000"/>
                <w:sz w:val="16"/>
                <w:szCs w:val="24"/>
              </w:rPr>
              <w:t>6.03</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FA4229" w:rsidRPr="00DA18A1" w:rsidRDefault="00FA4229" w:rsidP="004C23A8">
            <w:pPr>
              <w:jc w:val="center"/>
              <w:rPr>
                <w:sz w:val="16"/>
                <w:szCs w:val="24"/>
              </w:rPr>
            </w:pPr>
            <w:r w:rsidRPr="00DA18A1">
              <w:rPr>
                <w:rFonts w:eastAsia="Times New Roman"/>
                <w:color w:val="000000"/>
                <w:sz w:val="16"/>
                <w:szCs w:val="24"/>
              </w:rPr>
              <w:t>6.05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FA4229" w:rsidRPr="00DA18A1" w:rsidRDefault="00FA4229" w:rsidP="004C23A8">
            <w:pPr>
              <w:jc w:val="center"/>
              <w:rPr>
                <w:sz w:val="16"/>
                <w:szCs w:val="24"/>
              </w:rPr>
            </w:pPr>
            <w:r w:rsidRPr="00DA18A1">
              <w:rPr>
                <w:rFonts w:eastAsia="Times New Roman"/>
                <w:color w:val="000000"/>
                <w:sz w:val="16"/>
                <w:szCs w:val="24"/>
              </w:rPr>
              <w:t>6.06</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FA4229" w:rsidRPr="00DA18A1" w:rsidRDefault="00FA4229" w:rsidP="004C23A8">
            <w:pPr>
              <w:jc w:val="center"/>
              <w:rPr>
                <w:sz w:val="16"/>
                <w:szCs w:val="24"/>
              </w:rPr>
            </w:pPr>
            <w:r w:rsidRPr="00DA18A1">
              <w:rPr>
                <w:rFonts w:eastAsia="Times New Roman"/>
                <w:color w:val="000000"/>
                <w:sz w:val="16"/>
                <w:szCs w:val="24"/>
              </w:rPr>
              <w:t>6.31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FA4229" w:rsidRPr="00DA18A1" w:rsidRDefault="00FA4229" w:rsidP="004C23A8">
            <w:pPr>
              <w:jc w:val="center"/>
              <w:rPr>
                <w:sz w:val="16"/>
                <w:szCs w:val="24"/>
              </w:rPr>
            </w:pPr>
            <w:r w:rsidRPr="00DA18A1">
              <w:rPr>
                <w:rFonts w:eastAsia="Times New Roman"/>
                <w:color w:val="000000"/>
                <w:sz w:val="16"/>
                <w:szCs w:val="24"/>
              </w:rPr>
              <w:t>6.31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FA4229" w:rsidRPr="00DA18A1" w:rsidRDefault="00FA4229" w:rsidP="004C23A8">
            <w:pPr>
              <w:jc w:val="center"/>
              <w:rPr>
                <w:sz w:val="16"/>
                <w:szCs w:val="24"/>
              </w:rPr>
            </w:pPr>
            <w:r w:rsidRPr="00DA18A1">
              <w:rPr>
                <w:rFonts w:eastAsia="Times New Roman"/>
                <w:color w:val="000000"/>
                <w:sz w:val="16"/>
                <w:szCs w:val="24"/>
              </w:rPr>
              <w:t>6.32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FA4229" w:rsidRPr="00DA18A1" w:rsidRDefault="00FA4229" w:rsidP="004C23A8">
            <w:pPr>
              <w:jc w:val="center"/>
              <w:rPr>
                <w:sz w:val="16"/>
                <w:szCs w:val="24"/>
              </w:rPr>
            </w:pPr>
            <w:r w:rsidRPr="00DA18A1">
              <w:rPr>
                <w:rFonts w:eastAsia="Times New Roman"/>
                <w:color w:val="000000"/>
                <w:sz w:val="16"/>
                <w:szCs w:val="24"/>
              </w:rPr>
              <w:t>6.34</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FA4229" w:rsidRPr="00DA18A1" w:rsidRDefault="00FA4229" w:rsidP="004C23A8">
            <w:pPr>
              <w:jc w:val="center"/>
              <w:rPr>
                <w:sz w:val="16"/>
                <w:szCs w:val="24"/>
              </w:rPr>
            </w:pPr>
            <w:r w:rsidRPr="00DA18A1">
              <w:rPr>
                <w:rFonts w:eastAsia="Times New Roman"/>
                <w:color w:val="000000"/>
                <w:sz w:val="16"/>
                <w:szCs w:val="24"/>
              </w:rPr>
              <w:t>6.38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FA4229" w:rsidRPr="00DA18A1" w:rsidRDefault="00FA4229" w:rsidP="004C23A8">
            <w:pPr>
              <w:jc w:val="center"/>
              <w:rPr>
                <w:sz w:val="16"/>
                <w:szCs w:val="24"/>
              </w:rPr>
            </w:pPr>
            <w:r w:rsidRPr="00DA18A1">
              <w:rPr>
                <w:rFonts w:eastAsia="Times New Roman"/>
                <w:color w:val="000000"/>
                <w:sz w:val="16"/>
                <w:szCs w:val="24"/>
              </w:rPr>
              <w:t>6.49</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FA4229" w:rsidRPr="00DA18A1" w:rsidRDefault="00FA4229" w:rsidP="004C23A8">
            <w:pPr>
              <w:jc w:val="center"/>
              <w:rPr>
                <w:sz w:val="16"/>
                <w:szCs w:val="24"/>
              </w:rPr>
            </w:pPr>
            <w:r w:rsidRPr="00DA18A1">
              <w:rPr>
                <w:rFonts w:eastAsia="Times New Roman"/>
                <w:color w:val="000000"/>
                <w:sz w:val="16"/>
                <w:szCs w:val="24"/>
              </w:rPr>
              <w:t>6.75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FA4229" w:rsidRPr="00DA18A1" w:rsidRDefault="00FA4229" w:rsidP="004C23A8">
            <w:pPr>
              <w:jc w:val="center"/>
              <w:rPr>
                <w:sz w:val="16"/>
                <w:szCs w:val="24"/>
              </w:rPr>
            </w:pPr>
            <w:r w:rsidRPr="00DA18A1">
              <w:rPr>
                <w:rFonts w:eastAsia="Times New Roman"/>
                <w:color w:val="000000"/>
                <w:sz w:val="16"/>
                <w:szCs w:val="24"/>
              </w:rPr>
              <w:t>7.03</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FA4229" w:rsidRPr="00DA18A1" w:rsidRDefault="00FA4229" w:rsidP="004C23A8">
            <w:pPr>
              <w:jc w:val="center"/>
              <w:rPr>
                <w:sz w:val="16"/>
                <w:szCs w:val="24"/>
              </w:rPr>
            </w:pPr>
            <w:r w:rsidRPr="00DA18A1">
              <w:rPr>
                <w:rFonts w:eastAsia="Times New Roman"/>
                <w:color w:val="000000"/>
                <w:sz w:val="16"/>
                <w:szCs w:val="24"/>
              </w:rPr>
              <w:t>7.25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FA4229" w:rsidRPr="00DA18A1" w:rsidRDefault="00FA4229" w:rsidP="004C23A8">
            <w:pPr>
              <w:jc w:val="center"/>
              <w:rPr>
                <w:sz w:val="16"/>
                <w:szCs w:val="24"/>
              </w:rPr>
            </w:pPr>
            <w:r w:rsidRPr="00DA18A1">
              <w:rPr>
                <w:rFonts w:eastAsia="Times New Roman"/>
                <w:color w:val="000000"/>
                <w:sz w:val="16"/>
                <w:szCs w:val="24"/>
              </w:rPr>
              <w:t>8.05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FA4229" w:rsidRPr="00DA18A1" w:rsidRDefault="00FA4229" w:rsidP="004C23A8">
            <w:pPr>
              <w:jc w:val="center"/>
              <w:rPr>
                <w:sz w:val="16"/>
                <w:szCs w:val="24"/>
              </w:rPr>
            </w:pPr>
            <w:r w:rsidRPr="00DA18A1">
              <w:rPr>
                <w:rFonts w:eastAsia="Times New Roman"/>
                <w:color w:val="000000"/>
                <w:sz w:val="16"/>
                <w:szCs w:val="24"/>
              </w:rPr>
              <w:t>8.37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FA4229" w:rsidRPr="00DA18A1" w:rsidRDefault="00FA4229" w:rsidP="004C23A8">
            <w:pPr>
              <w:jc w:val="center"/>
              <w:rPr>
                <w:sz w:val="16"/>
                <w:szCs w:val="24"/>
              </w:rPr>
            </w:pPr>
            <w:r w:rsidRPr="00DA18A1">
              <w:rPr>
                <w:rFonts w:eastAsia="Times New Roman"/>
                <w:color w:val="000000"/>
                <w:sz w:val="16"/>
                <w:szCs w:val="24"/>
              </w:rPr>
              <w:t>8.37</w:t>
            </w:r>
          </w:p>
        </w:tc>
      </w:tr>
      <w:tr w:rsidR="00B976E7" w:rsidRPr="00DA18A1" w:rsidTr="004C23A8">
        <w:trPr>
          <w:trHeight w:val="429"/>
        </w:trPr>
        <w:tc>
          <w:tcPr>
            <w:tcW w:w="1834"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B976E7" w:rsidRPr="00DA18A1" w:rsidRDefault="00037699" w:rsidP="004C23A8">
            <w:pPr>
              <w:jc w:val="center"/>
              <w:rPr>
                <w:rFonts w:eastAsia="Times New Roman"/>
                <w:color w:val="000000"/>
                <w:sz w:val="16"/>
                <w:szCs w:val="24"/>
              </w:rPr>
            </w:pPr>
            <w:r w:rsidRPr="00DA18A1">
              <w:rPr>
                <w:rFonts w:eastAsia="Times New Roman"/>
                <w:color w:val="000000"/>
                <w:sz w:val="16"/>
                <w:szCs w:val="24"/>
              </w:rPr>
              <w:t>I</w:t>
            </w:r>
            <w:r w:rsidR="00C5651D" w:rsidRPr="00DA18A1">
              <w:rPr>
                <w:rFonts w:eastAsia="Times New Roman"/>
                <w:color w:val="000000"/>
                <w:sz w:val="16"/>
                <w:szCs w:val="24"/>
              </w:rPr>
              <w:t>nitial M</w:t>
            </w:r>
            <w:r w:rsidR="00B976E7" w:rsidRPr="00DA18A1">
              <w:rPr>
                <w:rFonts w:eastAsia="Times New Roman"/>
                <w:color w:val="000000"/>
                <w:sz w:val="16"/>
                <w:szCs w:val="24"/>
              </w:rPr>
              <w:t xml:space="preserve">odel </w:t>
            </w:r>
            <w:r w:rsidRPr="00DA18A1">
              <w:rPr>
                <w:rFonts w:eastAsia="Times New Roman"/>
                <w:color w:val="000000"/>
                <w:sz w:val="16"/>
                <w:szCs w:val="24"/>
              </w:rPr>
              <w:t xml:space="preserve">for </w:t>
            </w:r>
            <w:r w:rsidR="00C5651D" w:rsidRPr="00DA18A1">
              <w:rPr>
                <w:rFonts w:eastAsia="Times New Roman"/>
                <w:color w:val="000000"/>
                <w:sz w:val="16"/>
                <w:szCs w:val="24"/>
              </w:rPr>
              <w:t>R</w:t>
            </w:r>
            <w:r w:rsidRPr="00DA18A1">
              <w:rPr>
                <w:rFonts w:eastAsia="Times New Roman"/>
                <w:color w:val="000000"/>
                <w:sz w:val="16"/>
                <w:szCs w:val="24"/>
              </w:rPr>
              <w:t xml:space="preserve">elocation </w:t>
            </w:r>
            <w:r w:rsidR="00B976E7" w:rsidRPr="00DA18A1">
              <w:rPr>
                <w:rFonts w:eastAsia="Times New Roman"/>
                <w:color w:val="000000"/>
                <w:sz w:val="16"/>
                <w:szCs w:val="24"/>
              </w:rPr>
              <w:t>(EB) (km/s)</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6.03</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6.07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6.09</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6.11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6.12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6.2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6.29</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6.37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6.41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6.</w:t>
            </w:r>
            <w:r w:rsidR="00710BC0" w:rsidRPr="00DA18A1">
              <w:rPr>
                <w:rFonts w:eastAsia="Times New Roman"/>
                <w:color w:val="000000"/>
                <w:sz w:val="16"/>
                <w:szCs w:val="24"/>
              </w:rPr>
              <w:t>59</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7.03</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7.25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8.05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8.37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8.37</w:t>
            </w:r>
          </w:p>
        </w:tc>
      </w:tr>
      <w:tr w:rsidR="00B976E7" w:rsidRPr="00DA18A1" w:rsidTr="004C23A8">
        <w:trPr>
          <w:trHeight w:val="429"/>
        </w:trPr>
        <w:tc>
          <w:tcPr>
            <w:tcW w:w="1834"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Pg Velocity (SYS) (km/s)</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5.83</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5.85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6</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6.04</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6.05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6.05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6.08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6.19</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r w:rsidRPr="00DA18A1">
              <w:rPr>
                <w:rFonts w:eastAsia="Times New Roman"/>
                <w:color w:val="000000"/>
                <w:sz w:val="16"/>
                <w:szCs w:val="24"/>
              </w:rPr>
              <w:t>6.21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FC3E86" w:rsidP="004C23A8">
            <w:pPr>
              <w:jc w:val="center"/>
              <w:rPr>
                <w:sz w:val="16"/>
                <w:szCs w:val="24"/>
                <w:lang w:eastAsia="zh-CN"/>
              </w:rPr>
            </w:pPr>
            <w:r w:rsidRPr="00DA18A1">
              <w:rPr>
                <w:sz w:val="16"/>
                <w:szCs w:val="24"/>
                <w:lang w:eastAsia="zh-CN"/>
              </w:rPr>
              <w:t>6.21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B976E7" w:rsidRPr="00DA18A1" w:rsidRDefault="00B976E7" w:rsidP="004C23A8">
            <w:pPr>
              <w:jc w:val="center"/>
              <w:rPr>
                <w:sz w:val="16"/>
                <w:szCs w:val="24"/>
              </w:rPr>
            </w:pPr>
          </w:p>
        </w:tc>
      </w:tr>
      <w:tr w:rsidR="009C0D02" w:rsidRPr="00DA18A1" w:rsidTr="004C23A8">
        <w:trPr>
          <w:trHeight w:val="429"/>
        </w:trPr>
        <w:tc>
          <w:tcPr>
            <w:tcW w:w="1834"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9C0D02" w:rsidRPr="00DA18A1" w:rsidRDefault="009C0D02" w:rsidP="004C23A8">
            <w:pPr>
              <w:jc w:val="center"/>
              <w:rPr>
                <w:sz w:val="16"/>
                <w:szCs w:val="24"/>
              </w:rPr>
            </w:pPr>
            <w:r w:rsidRPr="00DA18A1">
              <w:rPr>
                <w:rFonts w:eastAsia="Times New Roman"/>
                <w:color w:val="000000"/>
                <w:sz w:val="16"/>
                <w:szCs w:val="24"/>
              </w:rPr>
              <w:t>Pn Velocity (SYS) (km/s)</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9C0D02" w:rsidRPr="00DA18A1" w:rsidRDefault="009C0D02" w:rsidP="004C23A8">
            <w:pPr>
              <w:jc w:val="center"/>
              <w:rPr>
                <w:sz w:val="16"/>
                <w:szCs w:val="24"/>
              </w:rPr>
            </w:pPr>
            <w:r w:rsidRPr="00DA18A1">
              <w:rPr>
                <w:rFonts w:eastAsia="Times New Roman"/>
                <w:color w:val="000000"/>
                <w:sz w:val="16"/>
                <w:szCs w:val="24"/>
              </w:rPr>
              <w:t>6.02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9C0D02" w:rsidRPr="00DA18A1" w:rsidRDefault="009C0D02" w:rsidP="004C23A8">
            <w:pPr>
              <w:jc w:val="center"/>
              <w:rPr>
                <w:sz w:val="16"/>
                <w:szCs w:val="24"/>
              </w:rPr>
            </w:pPr>
            <w:r w:rsidRPr="00DA18A1">
              <w:rPr>
                <w:rFonts w:eastAsia="Times New Roman"/>
                <w:color w:val="000000"/>
                <w:sz w:val="16"/>
                <w:szCs w:val="24"/>
              </w:rPr>
              <w:t>6.02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9C0D02" w:rsidRPr="00DA18A1" w:rsidRDefault="009C0D02" w:rsidP="004C23A8">
            <w:pPr>
              <w:jc w:val="center"/>
              <w:rPr>
                <w:sz w:val="16"/>
                <w:szCs w:val="24"/>
              </w:rPr>
            </w:pPr>
            <w:r w:rsidRPr="00DA18A1">
              <w:rPr>
                <w:rFonts w:eastAsia="Times New Roman"/>
                <w:color w:val="000000"/>
                <w:sz w:val="16"/>
                <w:szCs w:val="24"/>
              </w:rPr>
              <w:t>6.05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9C0D02" w:rsidRPr="00DA18A1" w:rsidRDefault="009C0D02" w:rsidP="004C23A8">
            <w:pPr>
              <w:jc w:val="center"/>
              <w:rPr>
                <w:sz w:val="16"/>
                <w:szCs w:val="24"/>
              </w:rPr>
            </w:pPr>
            <w:r w:rsidRPr="00DA18A1">
              <w:rPr>
                <w:rFonts w:eastAsia="Times New Roman"/>
                <w:color w:val="000000"/>
                <w:sz w:val="16"/>
                <w:szCs w:val="24"/>
              </w:rPr>
              <w:t>6.12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9C0D02" w:rsidRPr="00DA18A1" w:rsidRDefault="009C0D02" w:rsidP="004C23A8">
            <w:pPr>
              <w:jc w:val="center"/>
              <w:rPr>
                <w:sz w:val="16"/>
                <w:szCs w:val="24"/>
              </w:rPr>
            </w:pPr>
            <w:r w:rsidRPr="00DA18A1">
              <w:rPr>
                <w:rFonts w:eastAsia="Times New Roman"/>
                <w:color w:val="000000"/>
                <w:sz w:val="16"/>
                <w:szCs w:val="24"/>
              </w:rPr>
              <w:t>6.12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9C0D02" w:rsidRPr="00DA18A1" w:rsidRDefault="009C0D02" w:rsidP="004C23A8">
            <w:pPr>
              <w:jc w:val="center"/>
              <w:rPr>
                <w:sz w:val="16"/>
                <w:szCs w:val="24"/>
              </w:rPr>
            </w:pPr>
            <w:r w:rsidRPr="00DA18A1">
              <w:rPr>
                <w:rFonts w:eastAsia="Times New Roman"/>
                <w:color w:val="000000"/>
                <w:sz w:val="16"/>
                <w:szCs w:val="24"/>
              </w:rPr>
              <w:t>6.2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9C0D02" w:rsidRPr="00DA18A1" w:rsidRDefault="009C0D02" w:rsidP="004C23A8">
            <w:pPr>
              <w:jc w:val="center"/>
              <w:rPr>
                <w:sz w:val="16"/>
                <w:szCs w:val="24"/>
              </w:rPr>
            </w:pPr>
            <w:r w:rsidRPr="00DA18A1">
              <w:rPr>
                <w:rFonts w:eastAsia="Times New Roman"/>
                <w:color w:val="000000"/>
                <w:sz w:val="16"/>
                <w:szCs w:val="24"/>
              </w:rPr>
              <w:t>6.31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9C0D02" w:rsidRPr="00DA18A1" w:rsidRDefault="009C0D02" w:rsidP="004C23A8">
            <w:pPr>
              <w:jc w:val="center"/>
              <w:rPr>
                <w:sz w:val="16"/>
                <w:szCs w:val="24"/>
              </w:rPr>
            </w:pPr>
            <w:r w:rsidRPr="00DA18A1">
              <w:rPr>
                <w:rFonts w:eastAsia="Times New Roman"/>
                <w:color w:val="000000"/>
                <w:sz w:val="16"/>
                <w:szCs w:val="24"/>
              </w:rPr>
              <w:t>6.36</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9C0D02" w:rsidRPr="00DA18A1" w:rsidRDefault="009C0D02" w:rsidP="004C23A8">
            <w:pPr>
              <w:jc w:val="center"/>
              <w:rPr>
                <w:sz w:val="16"/>
                <w:szCs w:val="24"/>
              </w:rPr>
            </w:pPr>
            <w:r w:rsidRPr="00DA18A1">
              <w:rPr>
                <w:rFonts w:eastAsia="Times New Roman"/>
                <w:color w:val="000000"/>
                <w:sz w:val="16"/>
                <w:szCs w:val="24"/>
              </w:rPr>
              <w:t>6.58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9C0D02" w:rsidRPr="00DA18A1" w:rsidRDefault="009C0D02" w:rsidP="004C23A8">
            <w:pPr>
              <w:jc w:val="center"/>
              <w:rPr>
                <w:sz w:val="16"/>
                <w:szCs w:val="24"/>
              </w:rPr>
            </w:pPr>
            <w:r w:rsidRPr="00DA18A1">
              <w:rPr>
                <w:rFonts w:eastAsia="Times New Roman"/>
                <w:color w:val="000000"/>
                <w:sz w:val="16"/>
                <w:szCs w:val="24"/>
              </w:rPr>
              <w:t>6.93</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9C0D02" w:rsidRPr="00DA18A1" w:rsidRDefault="009C0D02" w:rsidP="004C23A8">
            <w:pPr>
              <w:jc w:val="center"/>
              <w:rPr>
                <w:sz w:val="16"/>
                <w:szCs w:val="24"/>
              </w:rPr>
            </w:pPr>
            <w:r w:rsidRPr="00DA18A1">
              <w:rPr>
                <w:rFonts w:eastAsia="Times New Roman"/>
                <w:color w:val="000000"/>
                <w:sz w:val="16"/>
                <w:szCs w:val="24"/>
              </w:rPr>
              <w:t>7.07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9C0D02" w:rsidRPr="00DA18A1" w:rsidRDefault="009C0D02" w:rsidP="004C23A8">
            <w:pPr>
              <w:jc w:val="center"/>
              <w:rPr>
                <w:sz w:val="16"/>
                <w:szCs w:val="24"/>
              </w:rPr>
            </w:pPr>
            <w:r w:rsidRPr="00DA18A1">
              <w:rPr>
                <w:rFonts w:eastAsia="Times New Roman"/>
                <w:color w:val="000000"/>
                <w:sz w:val="16"/>
                <w:szCs w:val="24"/>
              </w:rPr>
              <w:t>7.39</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9C0D02" w:rsidRPr="00DA18A1" w:rsidRDefault="009C0D02" w:rsidP="004C23A8">
            <w:pPr>
              <w:jc w:val="center"/>
              <w:rPr>
                <w:sz w:val="16"/>
                <w:szCs w:val="24"/>
              </w:rPr>
            </w:pPr>
            <w:r w:rsidRPr="00DA18A1">
              <w:rPr>
                <w:rFonts w:eastAsia="Times New Roman"/>
                <w:color w:val="000000"/>
                <w:sz w:val="16"/>
                <w:szCs w:val="24"/>
              </w:rPr>
              <w:t>8.01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9C0D02" w:rsidRPr="00DA18A1" w:rsidRDefault="009C0D02" w:rsidP="004C23A8">
            <w:pPr>
              <w:jc w:val="center"/>
              <w:rPr>
                <w:sz w:val="16"/>
                <w:szCs w:val="24"/>
              </w:rPr>
            </w:pPr>
            <w:r w:rsidRPr="00DA18A1">
              <w:rPr>
                <w:rFonts w:eastAsia="Times New Roman"/>
                <w:color w:val="000000"/>
                <w:sz w:val="16"/>
                <w:szCs w:val="24"/>
              </w:rPr>
              <w:t>8.18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9C0D02" w:rsidRPr="00DA18A1" w:rsidRDefault="009C0D02" w:rsidP="004C23A8">
            <w:pPr>
              <w:jc w:val="center"/>
              <w:rPr>
                <w:sz w:val="16"/>
                <w:szCs w:val="24"/>
              </w:rPr>
            </w:pPr>
            <w:r w:rsidRPr="00DA18A1">
              <w:rPr>
                <w:rFonts w:eastAsia="Times New Roman"/>
                <w:color w:val="000000"/>
                <w:sz w:val="16"/>
                <w:szCs w:val="24"/>
              </w:rPr>
              <w:t>8.21</w:t>
            </w:r>
          </w:p>
        </w:tc>
      </w:tr>
      <w:tr w:rsidR="00E829E1" w:rsidRPr="00DA18A1" w:rsidTr="004C23A8">
        <w:trPr>
          <w:trHeight w:val="429"/>
        </w:trPr>
        <w:tc>
          <w:tcPr>
            <w:tcW w:w="1834"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E829E1" w:rsidRPr="00DA18A1" w:rsidRDefault="00722CCC" w:rsidP="004C23A8">
            <w:pPr>
              <w:jc w:val="center"/>
              <w:rPr>
                <w:rFonts w:eastAsia="Times New Roman"/>
                <w:color w:val="000000"/>
                <w:sz w:val="16"/>
                <w:szCs w:val="24"/>
              </w:rPr>
            </w:pPr>
            <w:r w:rsidRPr="00DA18A1">
              <w:rPr>
                <w:rFonts w:eastAsia="Times New Roman"/>
                <w:color w:val="000000"/>
                <w:sz w:val="16"/>
                <w:szCs w:val="24"/>
              </w:rPr>
              <w:t xml:space="preserve">Initial Model for Relocation </w:t>
            </w:r>
            <w:r w:rsidR="00E829E1" w:rsidRPr="00DA18A1">
              <w:rPr>
                <w:rFonts w:eastAsia="Times New Roman"/>
                <w:color w:val="000000"/>
                <w:sz w:val="16"/>
                <w:szCs w:val="24"/>
              </w:rPr>
              <w:t xml:space="preserve"> (SYS) (km/s)</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5.83</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5.85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6</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6.04</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6.05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6.05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6.08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6.19</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6.21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30280E" w:rsidP="004C23A8">
            <w:pPr>
              <w:jc w:val="center"/>
              <w:rPr>
                <w:sz w:val="16"/>
                <w:szCs w:val="24"/>
              </w:rPr>
            </w:pPr>
            <w:r w:rsidRPr="00DA18A1">
              <w:rPr>
                <w:rFonts w:eastAsia="Times New Roman"/>
                <w:color w:val="000000"/>
                <w:sz w:val="16"/>
                <w:szCs w:val="24"/>
              </w:rPr>
              <w:t>6.57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7.07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7.39</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8.01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8.18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8.21</w:t>
            </w:r>
          </w:p>
        </w:tc>
      </w:tr>
      <w:tr w:rsidR="00E829E1" w:rsidRPr="00DA18A1" w:rsidTr="004C23A8">
        <w:trPr>
          <w:trHeight w:val="429"/>
        </w:trPr>
        <w:tc>
          <w:tcPr>
            <w:tcW w:w="1834"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Pg Velocity (KP) (km/s)</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5.88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5.98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6</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6.2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6.21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6.24</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6.37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6.39</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6.42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r w:rsidRPr="00DA18A1">
              <w:rPr>
                <w:rFonts w:eastAsia="Times New Roman"/>
                <w:color w:val="000000"/>
                <w:sz w:val="16"/>
                <w:szCs w:val="24"/>
              </w:rPr>
              <w:t>6.45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E829E1" w:rsidRPr="00DA18A1" w:rsidRDefault="00E829E1" w:rsidP="004C23A8">
            <w:pPr>
              <w:jc w:val="center"/>
              <w:rPr>
                <w:sz w:val="16"/>
                <w:szCs w:val="24"/>
              </w:rPr>
            </w:pPr>
          </w:p>
        </w:tc>
      </w:tr>
      <w:tr w:rsidR="00617A47" w:rsidRPr="00DA18A1" w:rsidTr="004C23A8">
        <w:trPr>
          <w:trHeight w:val="429"/>
        </w:trPr>
        <w:tc>
          <w:tcPr>
            <w:tcW w:w="1834"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617A47" w:rsidRPr="00DA18A1" w:rsidRDefault="00617A47" w:rsidP="004C23A8">
            <w:pPr>
              <w:jc w:val="center"/>
              <w:rPr>
                <w:sz w:val="16"/>
                <w:szCs w:val="24"/>
              </w:rPr>
            </w:pPr>
            <w:r w:rsidRPr="00DA18A1">
              <w:rPr>
                <w:rFonts w:eastAsia="Times New Roman"/>
                <w:color w:val="000000"/>
                <w:sz w:val="16"/>
                <w:szCs w:val="24"/>
              </w:rPr>
              <w:t>Pn Velocity (KP) (km/s)</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617A47" w:rsidRPr="00DA18A1" w:rsidRDefault="00617A47" w:rsidP="004C23A8">
            <w:pPr>
              <w:jc w:val="center"/>
              <w:rPr>
                <w:sz w:val="16"/>
                <w:szCs w:val="24"/>
              </w:rPr>
            </w:pPr>
            <w:r w:rsidRPr="00DA18A1">
              <w:rPr>
                <w:rFonts w:eastAsia="Times New Roman"/>
                <w:color w:val="000000"/>
                <w:sz w:val="16"/>
                <w:szCs w:val="24"/>
              </w:rPr>
              <w:t>5.87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617A47" w:rsidRPr="00DA18A1" w:rsidRDefault="00617A47" w:rsidP="004C23A8">
            <w:pPr>
              <w:jc w:val="center"/>
              <w:rPr>
                <w:sz w:val="16"/>
                <w:szCs w:val="24"/>
              </w:rPr>
            </w:pPr>
            <w:r w:rsidRPr="00DA18A1">
              <w:rPr>
                <w:rFonts w:eastAsia="Times New Roman"/>
                <w:color w:val="000000"/>
                <w:sz w:val="16"/>
                <w:szCs w:val="24"/>
              </w:rPr>
              <w:t>5.98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617A47" w:rsidRPr="00DA18A1" w:rsidRDefault="00617A47" w:rsidP="004C23A8">
            <w:pPr>
              <w:jc w:val="center"/>
              <w:rPr>
                <w:sz w:val="16"/>
                <w:szCs w:val="24"/>
              </w:rPr>
            </w:pPr>
            <w:r w:rsidRPr="00DA18A1">
              <w:rPr>
                <w:rFonts w:eastAsia="Times New Roman"/>
                <w:color w:val="000000"/>
                <w:sz w:val="16"/>
                <w:szCs w:val="24"/>
              </w:rPr>
              <w:t>6.01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617A47" w:rsidRPr="00DA18A1" w:rsidRDefault="00617A47" w:rsidP="004C23A8">
            <w:pPr>
              <w:jc w:val="center"/>
              <w:rPr>
                <w:sz w:val="16"/>
                <w:szCs w:val="24"/>
              </w:rPr>
            </w:pPr>
            <w:r w:rsidRPr="00DA18A1">
              <w:rPr>
                <w:rFonts w:eastAsia="Times New Roman"/>
                <w:color w:val="000000"/>
                <w:sz w:val="16"/>
                <w:szCs w:val="24"/>
              </w:rPr>
              <w:t>6.17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617A47" w:rsidRPr="00DA18A1" w:rsidRDefault="00617A47" w:rsidP="004C23A8">
            <w:pPr>
              <w:jc w:val="center"/>
              <w:rPr>
                <w:sz w:val="16"/>
                <w:szCs w:val="24"/>
              </w:rPr>
            </w:pPr>
            <w:r w:rsidRPr="00DA18A1">
              <w:rPr>
                <w:rFonts w:eastAsia="Times New Roman"/>
                <w:color w:val="000000"/>
                <w:sz w:val="16"/>
                <w:szCs w:val="24"/>
              </w:rPr>
              <w:t>6.18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617A47" w:rsidRPr="00DA18A1" w:rsidRDefault="00617A47" w:rsidP="004C23A8">
            <w:pPr>
              <w:jc w:val="center"/>
              <w:rPr>
                <w:sz w:val="16"/>
                <w:szCs w:val="24"/>
              </w:rPr>
            </w:pPr>
            <w:r w:rsidRPr="00DA18A1">
              <w:rPr>
                <w:rFonts w:eastAsia="Times New Roman"/>
                <w:color w:val="000000"/>
                <w:sz w:val="16"/>
                <w:szCs w:val="24"/>
              </w:rPr>
              <w:t>6.2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617A47" w:rsidRPr="00DA18A1" w:rsidRDefault="00617A47" w:rsidP="004C23A8">
            <w:pPr>
              <w:jc w:val="center"/>
              <w:rPr>
                <w:sz w:val="16"/>
                <w:szCs w:val="24"/>
              </w:rPr>
            </w:pPr>
            <w:r w:rsidRPr="00DA18A1">
              <w:rPr>
                <w:rFonts w:eastAsia="Times New Roman"/>
                <w:color w:val="000000"/>
                <w:sz w:val="16"/>
                <w:szCs w:val="24"/>
              </w:rPr>
              <w:t>6.28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617A47" w:rsidRPr="00DA18A1" w:rsidRDefault="00617A47" w:rsidP="004C23A8">
            <w:pPr>
              <w:jc w:val="center"/>
              <w:rPr>
                <w:sz w:val="16"/>
                <w:szCs w:val="24"/>
              </w:rPr>
            </w:pPr>
            <w:r w:rsidRPr="00DA18A1">
              <w:rPr>
                <w:rFonts w:eastAsia="Times New Roman"/>
                <w:color w:val="000000"/>
                <w:sz w:val="16"/>
                <w:szCs w:val="24"/>
              </w:rPr>
              <w:t>6.44</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617A47" w:rsidRPr="00DA18A1" w:rsidRDefault="00617A47" w:rsidP="004C23A8">
            <w:pPr>
              <w:jc w:val="center"/>
              <w:rPr>
                <w:sz w:val="16"/>
                <w:szCs w:val="24"/>
              </w:rPr>
            </w:pPr>
            <w:r w:rsidRPr="00DA18A1">
              <w:rPr>
                <w:rFonts w:eastAsia="Times New Roman"/>
                <w:color w:val="000000"/>
                <w:sz w:val="16"/>
                <w:szCs w:val="24"/>
              </w:rPr>
              <w:t>6.52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617A47" w:rsidRPr="00DA18A1" w:rsidRDefault="00617A47" w:rsidP="004C23A8">
            <w:pPr>
              <w:jc w:val="center"/>
              <w:rPr>
                <w:sz w:val="16"/>
                <w:szCs w:val="24"/>
              </w:rPr>
            </w:pPr>
            <w:r w:rsidRPr="00DA18A1">
              <w:rPr>
                <w:rFonts w:eastAsia="Times New Roman"/>
                <w:color w:val="000000"/>
                <w:sz w:val="16"/>
                <w:szCs w:val="24"/>
              </w:rPr>
              <w:t>6.7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617A47" w:rsidRPr="00DA18A1" w:rsidRDefault="00617A47" w:rsidP="004C23A8">
            <w:pPr>
              <w:jc w:val="center"/>
              <w:rPr>
                <w:sz w:val="16"/>
                <w:szCs w:val="24"/>
              </w:rPr>
            </w:pPr>
            <w:r w:rsidRPr="00DA18A1">
              <w:rPr>
                <w:rFonts w:eastAsia="Times New Roman"/>
                <w:color w:val="000000"/>
                <w:sz w:val="16"/>
                <w:szCs w:val="24"/>
              </w:rPr>
              <w:t>7.4</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617A47" w:rsidRPr="00DA18A1" w:rsidRDefault="00617A47" w:rsidP="004C23A8">
            <w:pPr>
              <w:jc w:val="center"/>
              <w:rPr>
                <w:sz w:val="16"/>
                <w:szCs w:val="24"/>
              </w:rPr>
            </w:pPr>
            <w:r w:rsidRPr="00DA18A1">
              <w:rPr>
                <w:rFonts w:eastAsia="Times New Roman"/>
                <w:color w:val="000000"/>
                <w:sz w:val="16"/>
                <w:szCs w:val="24"/>
              </w:rPr>
              <w:t>7.76</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617A47" w:rsidRPr="00DA18A1" w:rsidRDefault="00617A47" w:rsidP="004C23A8">
            <w:pPr>
              <w:jc w:val="center"/>
              <w:rPr>
                <w:sz w:val="16"/>
                <w:szCs w:val="24"/>
              </w:rPr>
            </w:pPr>
            <w:r w:rsidRPr="00DA18A1">
              <w:rPr>
                <w:rFonts w:eastAsia="Times New Roman"/>
                <w:color w:val="000000"/>
                <w:sz w:val="16"/>
                <w:szCs w:val="24"/>
              </w:rPr>
              <w:t>7.76</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617A47" w:rsidRPr="00DA18A1" w:rsidRDefault="00617A47" w:rsidP="004C23A8">
            <w:pPr>
              <w:jc w:val="center"/>
              <w:rPr>
                <w:sz w:val="16"/>
                <w:szCs w:val="24"/>
              </w:rPr>
            </w:pPr>
            <w:r w:rsidRPr="00DA18A1">
              <w:rPr>
                <w:rFonts w:eastAsia="Times New Roman"/>
                <w:color w:val="000000"/>
                <w:sz w:val="16"/>
                <w:szCs w:val="24"/>
              </w:rPr>
              <w:t>7.77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617A47" w:rsidRPr="00DA18A1" w:rsidRDefault="00617A47" w:rsidP="004C23A8">
            <w:pPr>
              <w:jc w:val="center"/>
              <w:rPr>
                <w:sz w:val="16"/>
                <w:szCs w:val="24"/>
              </w:rPr>
            </w:pPr>
            <w:r w:rsidRPr="00DA18A1">
              <w:rPr>
                <w:rFonts w:eastAsia="Times New Roman"/>
                <w:color w:val="000000"/>
                <w:sz w:val="16"/>
                <w:szCs w:val="24"/>
              </w:rPr>
              <w:t>7.8</w:t>
            </w:r>
          </w:p>
        </w:tc>
      </w:tr>
      <w:tr w:rsidR="00C32D19" w:rsidRPr="00DA18A1" w:rsidTr="004C23A8">
        <w:trPr>
          <w:trHeight w:val="429"/>
        </w:trPr>
        <w:tc>
          <w:tcPr>
            <w:tcW w:w="1834"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C32D19" w:rsidRPr="00DA18A1" w:rsidRDefault="00722CCC" w:rsidP="004C23A8">
            <w:pPr>
              <w:jc w:val="center"/>
              <w:rPr>
                <w:rFonts w:eastAsia="Times New Roman"/>
                <w:color w:val="000000"/>
                <w:sz w:val="16"/>
                <w:szCs w:val="24"/>
              </w:rPr>
            </w:pPr>
            <w:r w:rsidRPr="00DA18A1">
              <w:rPr>
                <w:rFonts w:eastAsia="Times New Roman"/>
                <w:color w:val="000000"/>
                <w:sz w:val="16"/>
                <w:szCs w:val="24"/>
              </w:rPr>
              <w:t xml:space="preserve">Initial Model for Relocation </w:t>
            </w:r>
            <w:r w:rsidR="00C32D19" w:rsidRPr="00DA18A1">
              <w:rPr>
                <w:rFonts w:eastAsia="Times New Roman"/>
                <w:color w:val="000000"/>
                <w:sz w:val="16"/>
                <w:szCs w:val="24"/>
              </w:rPr>
              <w:t xml:space="preserve"> (KP) (km/s)</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color w:val="000000"/>
                <w:sz w:val="16"/>
                <w:szCs w:val="24"/>
                <w:lang w:eastAsia="zh-CN"/>
              </w:rPr>
            </w:pPr>
            <w:r w:rsidRPr="00DA18A1">
              <w:rPr>
                <w:color w:val="000000"/>
                <w:sz w:val="16"/>
                <w:szCs w:val="24"/>
                <w:lang w:eastAsia="zh-CN"/>
              </w:rPr>
              <w:t>5.88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color w:val="000000"/>
                <w:sz w:val="16"/>
                <w:szCs w:val="24"/>
                <w:lang w:eastAsia="zh-CN"/>
              </w:rPr>
            </w:pPr>
            <w:r w:rsidRPr="00DA18A1">
              <w:rPr>
                <w:color w:val="000000"/>
                <w:sz w:val="16"/>
                <w:szCs w:val="24"/>
                <w:lang w:eastAsia="zh-CN"/>
              </w:rPr>
              <w:t>5.98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color w:val="000000"/>
                <w:sz w:val="16"/>
                <w:szCs w:val="24"/>
                <w:lang w:eastAsia="zh-CN"/>
              </w:rPr>
            </w:pPr>
            <w:r w:rsidRPr="00DA18A1">
              <w:rPr>
                <w:color w:val="000000"/>
                <w:sz w:val="16"/>
                <w:szCs w:val="24"/>
                <w:lang w:eastAsia="zh-CN"/>
              </w:rPr>
              <w:t>6</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color w:val="000000"/>
                <w:sz w:val="16"/>
                <w:szCs w:val="24"/>
                <w:lang w:eastAsia="zh-CN"/>
              </w:rPr>
            </w:pPr>
            <w:r w:rsidRPr="00DA18A1">
              <w:rPr>
                <w:color w:val="000000"/>
                <w:sz w:val="16"/>
                <w:szCs w:val="24"/>
                <w:lang w:eastAsia="zh-CN"/>
              </w:rPr>
              <w:t>6.2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color w:val="000000"/>
                <w:sz w:val="16"/>
                <w:szCs w:val="24"/>
                <w:lang w:eastAsia="zh-CN"/>
              </w:rPr>
            </w:pPr>
            <w:r w:rsidRPr="00DA18A1">
              <w:rPr>
                <w:color w:val="000000"/>
                <w:sz w:val="16"/>
                <w:szCs w:val="24"/>
                <w:lang w:eastAsia="zh-CN"/>
              </w:rPr>
              <w:t>6.21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color w:val="000000"/>
                <w:sz w:val="16"/>
                <w:szCs w:val="24"/>
                <w:lang w:eastAsia="zh-CN"/>
              </w:rPr>
            </w:pPr>
            <w:r w:rsidRPr="00DA18A1">
              <w:rPr>
                <w:color w:val="000000"/>
                <w:sz w:val="16"/>
                <w:szCs w:val="24"/>
                <w:lang w:eastAsia="zh-CN"/>
              </w:rPr>
              <w:t>6.24</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color w:val="000000"/>
                <w:sz w:val="16"/>
                <w:szCs w:val="24"/>
                <w:lang w:eastAsia="zh-CN"/>
              </w:rPr>
            </w:pPr>
            <w:r w:rsidRPr="00DA18A1">
              <w:rPr>
                <w:color w:val="000000"/>
                <w:sz w:val="16"/>
                <w:szCs w:val="24"/>
                <w:lang w:eastAsia="zh-CN"/>
              </w:rPr>
              <w:t>6.37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color w:val="000000"/>
                <w:sz w:val="16"/>
                <w:szCs w:val="24"/>
                <w:lang w:eastAsia="zh-CN"/>
              </w:rPr>
            </w:pPr>
            <w:r w:rsidRPr="00DA18A1">
              <w:rPr>
                <w:color w:val="000000"/>
                <w:sz w:val="16"/>
                <w:szCs w:val="24"/>
                <w:lang w:eastAsia="zh-CN"/>
              </w:rPr>
              <w:t>6.39</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color w:val="000000"/>
                <w:sz w:val="16"/>
                <w:szCs w:val="24"/>
                <w:lang w:eastAsia="zh-CN"/>
              </w:rPr>
            </w:pPr>
            <w:r w:rsidRPr="00DA18A1">
              <w:rPr>
                <w:color w:val="000000"/>
                <w:sz w:val="16"/>
                <w:szCs w:val="24"/>
                <w:lang w:eastAsia="zh-CN"/>
              </w:rPr>
              <w:t>6.42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color w:val="000000"/>
                <w:sz w:val="16"/>
                <w:szCs w:val="24"/>
                <w:lang w:eastAsia="zh-CN"/>
              </w:rPr>
            </w:pPr>
            <w:r w:rsidRPr="00DA18A1">
              <w:rPr>
                <w:color w:val="000000"/>
                <w:sz w:val="16"/>
                <w:szCs w:val="24"/>
                <w:lang w:eastAsia="zh-CN"/>
              </w:rPr>
              <w:t>6.</w:t>
            </w:r>
            <w:r w:rsidR="00995F6B" w:rsidRPr="00DA18A1">
              <w:rPr>
                <w:color w:val="000000"/>
                <w:sz w:val="16"/>
                <w:szCs w:val="24"/>
                <w:lang w:eastAsia="zh-CN"/>
              </w:rPr>
              <w:t>575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r w:rsidRPr="00DA18A1">
              <w:rPr>
                <w:rFonts w:eastAsia="Times New Roman"/>
                <w:color w:val="000000"/>
                <w:sz w:val="16"/>
                <w:szCs w:val="24"/>
              </w:rPr>
              <w:t>7.4</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r w:rsidRPr="00DA18A1">
              <w:rPr>
                <w:rFonts w:eastAsia="Times New Roman"/>
                <w:color w:val="000000"/>
                <w:sz w:val="16"/>
                <w:szCs w:val="24"/>
              </w:rPr>
              <w:t>7.76</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r w:rsidRPr="00DA18A1">
              <w:rPr>
                <w:rFonts w:eastAsia="Times New Roman"/>
                <w:color w:val="000000"/>
                <w:sz w:val="16"/>
                <w:szCs w:val="24"/>
              </w:rPr>
              <w:t>7.76</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r w:rsidRPr="00DA18A1">
              <w:rPr>
                <w:rFonts w:eastAsia="Times New Roman"/>
                <w:color w:val="000000"/>
                <w:sz w:val="16"/>
                <w:szCs w:val="24"/>
              </w:rPr>
              <w:t>7.77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r w:rsidRPr="00DA18A1">
              <w:rPr>
                <w:rFonts w:eastAsia="Times New Roman"/>
                <w:color w:val="000000"/>
                <w:sz w:val="16"/>
                <w:szCs w:val="24"/>
              </w:rPr>
              <w:t>7.8</w:t>
            </w:r>
          </w:p>
        </w:tc>
      </w:tr>
      <w:tr w:rsidR="00C32D19" w:rsidRPr="00DA18A1" w:rsidTr="004C23A8">
        <w:trPr>
          <w:trHeight w:val="429"/>
        </w:trPr>
        <w:tc>
          <w:tcPr>
            <w:tcW w:w="1834"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C32D19" w:rsidRPr="00DA18A1" w:rsidRDefault="00C32D19" w:rsidP="004C23A8">
            <w:pPr>
              <w:jc w:val="center"/>
              <w:rPr>
                <w:sz w:val="16"/>
                <w:szCs w:val="24"/>
              </w:rPr>
            </w:pPr>
            <w:r w:rsidRPr="00DA18A1">
              <w:rPr>
                <w:rFonts w:eastAsia="Times New Roman"/>
                <w:color w:val="000000"/>
                <w:sz w:val="16"/>
                <w:szCs w:val="24"/>
              </w:rPr>
              <w:t>Pg Velocity (ER) (km/s)</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r w:rsidRPr="00DA18A1">
              <w:rPr>
                <w:rFonts w:eastAsia="Times New Roman"/>
                <w:color w:val="000000"/>
                <w:sz w:val="16"/>
                <w:szCs w:val="24"/>
              </w:rPr>
              <w:t>5.94</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r w:rsidRPr="00DA18A1">
              <w:rPr>
                <w:rFonts w:eastAsia="Times New Roman"/>
                <w:color w:val="000000"/>
                <w:sz w:val="16"/>
                <w:szCs w:val="24"/>
              </w:rPr>
              <w:t>5.97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r w:rsidRPr="00DA18A1">
              <w:rPr>
                <w:rFonts w:eastAsia="Times New Roman"/>
                <w:color w:val="000000"/>
                <w:sz w:val="16"/>
                <w:szCs w:val="24"/>
              </w:rPr>
              <w:t>5.98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r w:rsidRPr="00DA18A1">
              <w:rPr>
                <w:rFonts w:eastAsia="Times New Roman"/>
                <w:color w:val="000000"/>
                <w:sz w:val="16"/>
                <w:szCs w:val="24"/>
              </w:rPr>
              <w:t>6.02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r w:rsidRPr="00DA18A1">
              <w:rPr>
                <w:rFonts w:eastAsia="Times New Roman"/>
                <w:color w:val="000000"/>
                <w:sz w:val="16"/>
                <w:szCs w:val="24"/>
              </w:rPr>
              <w:t>6.05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r w:rsidRPr="00DA18A1">
              <w:rPr>
                <w:rFonts w:eastAsia="Times New Roman"/>
                <w:color w:val="000000"/>
                <w:sz w:val="16"/>
                <w:szCs w:val="24"/>
              </w:rPr>
              <w:t>6.14</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r w:rsidRPr="00DA18A1">
              <w:rPr>
                <w:rFonts w:eastAsia="Times New Roman"/>
                <w:color w:val="000000"/>
                <w:sz w:val="16"/>
                <w:szCs w:val="24"/>
              </w:rPr>
              <w:t>6.18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r w:rsidRPr="00DA18A1">
              <w:rPr>
                <w:rFonts w:eastAsia="Times New Roman"/>
                <w:color w:val="000000"/>
                <w:sz w:val="16"/>
                <w:szCs w:val="24"/>
              </w:rPr>
              <w:t>6.21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r w:rsidRPr="00DA18A1">
              <w:rPr>
                <w:rFonts w:eastAsia="Times New Roman"/>
                <w:color w:val="000000"/>
                <w:sz w:val="16"/>
                <w:szCs w:val="24"/>
              </w:rPr>
              <w:t>6.23</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r w:rsidRPr="00DA18A1">
              <w:rPr>
                <w:rFonts w:eastAsia="Times New Roman"/>
                <w:color w:val="000000"/>
                <w:sz w:val="16"/>
                <w:szCs w:val="24"/>
              </w:rPr>
              <w:t>6.54</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32D19" w:rsidRPr="00DA18A1" w:rsidRDefault="00C32D19" w:rsidP="004C23A8">
            <w:pPr>
              <w:jc w:val="center"/>
              <w:rPr>
                <w:sz w:val="16"/>
                <w:szCs w:val="24"/>
              </w:rPr>
            </w:pPr>
          </w:p>
        </w:tc>
      </w:tr>
      <w:tr w:rsidR="005C6ABB" w:rsidRPr="00DA18A1" w:rsidTr="004C23A8">
        <w:trPr>
          <w:trHeight w:val="429"/>
        </w:trPr>
        <w:tc>
          <w:tcPr>
            <w:tcW w:w="1834"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5C6ABB" w:rsidRPr="00DA18A1" w:rsidRDefault="005C6ABB" w:rsidP="004C23A8">
            <w:pPr>
              <w:jc w:val="center"/>
              <w:rPr>
                <w:sz w:val="16"/>
                <w:szCs w:val="24"/>
              </w:rPr>
            </w:pPr>
            <w:r w:rsidRPr="00DA18A1">
              <w:rPr>
                <w:rFonts w:eastAsia="Times New Roman"/>
                <w:color w:val="000000"/>
                <w:sz w:val="16"/>
                <w:szCs w:val="24"/>
              </w:rPr>
              <w:t>Pn Velocity (ER) (km/s)</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5C6ABB" w:rsidRPr="00DA18A1" w:rsidRDefault="005C6ABB" w:rsidP="004C23A8">
            <w:pPr>
              <w:jc w:val="center"/>
              <w:rPr>
                <w:sz w:val="16"/>
                <w:szCs w:val="24"/>
              </w:rPr>
            </w:pPr>
            <w:r w:rsidRPr="00DA18A1">
              <w:rPr>
                <w:rFonts w:eastAsia="Times New Roman"/>
                <w:color w:val="000000"/>
                <w:sz w:val="16"/>
                <w:szCs w:val="24"/>
              </w:rPr>
              <w:t>5.98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5C6ABB" w:rsidRPr="00DA18A1" w:rsidRDefault="005C6ABB" w:rsidP="004C23A8">
            <w:pPr>
              <w:jc w:val="center"/>
              <w:rPr>
                <w:sz w:val="16"/>
                <w:szCs w:val="24"/>
              </w:rPr>
            </w:pPr>
            <w:r w:rsidRPr="00DA18A1">
              <w:rPr>
                <w:rFonts w:eastAsia="Times New Roman"/>
                <w:color w:val="000000"/>
                <w:sz w:val="16"/>
                <w:szCs w:val="24"/>
              </w:rPr>
              <w:t>6.02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5C6ABB" w:rsidRPr="00DA18A1" w:rsidRDefault="005C6ABB" w:rsidP="004C23A8">
            <w:pPr>
              <w:jc w:val="center"/>
              <w:rPr>
                <w:sz w:val="16"/>
                <w:szCs w:val="24"/>
              </w:rPr>
            </w:pPr>
            <w:r w:rsidRPr="00DA18A1">
              <w:rPr>
                <w:rFonts w:eastAsia="Times New Roman"/>
                <w:color w:val="000000"/>
                <w:sz w:val="16"/>
                <w:szCs w:val="24"/>
              </w:rPr>
              <w:t>6.05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5C6ABB" w:rsidRPr="00DA18A1" w:rsidRDefault="005C6ABB" w:rsidP="004C23A8">
            <w:pPr>
              <w:jc w:val="center"/>
              <w:rPr>
                <w:sz w:val="16"/>
                <w:szCs w:val="24"/>
              </w:rPr>
            </w:pPr>
            <w:r w:rsidRPr="00DA18A1">
              <w:rPr>
                <w:rFonts w:eastAsia="Times New Roman"/>
                <w:color w:val="000000"/>
                <w:sz w:val="16"/>
                <w:szCs w:val="24"/>
              </w:rPr>
              <w:t>6.08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5C6ABB" w:rsidRPr="00DA18A1" w:rsidRDefault="005C6ABB" w:rsidP="004C23A8">
            <w:pPr>
              <w:jc w:val="center"/>
              <w:rPr>
                <w:sz w:val="16"/>
                <w:szCs w:val="24"/>
              </w:rPr>
            </w:pPr>
            <w:r w:rsidRPr="00DA18A1">
              <w:rPr>
                <w:rFonts w:eastAsia="Times New Roman"/>
                <w:color w:val="000000"/>
                <w:sz w:val="16"/>
                <w:szCs w:val="24"/>
              </w:rPr>
              <w:t>6.1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5C6ABB" w:rsidRPr="00DA18A1" w:rsidRDefault="005C6ABB" w:rsidP="004C23A8">
            <w:pPr>
              <w:jc w:val="center"/>
              <w:rPr>
                <w:sz w:val="16"/>
                <w:szCs w:val="24"/>
              </w:rPr>
            </w:pPr>
            <w:r w:rsidRPr="00DA18A1">
              <w:rPr>
                <w:rFonts w:eastAsia="Times New Roman"/>
                <w:color w:val="000000"/>
                <w:sz w:val="16"/>
                <w:szCs w:val="24"/>
              </w:rPr>
              <w:t>6.13</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5C6ABB" w:rsidRPr="00DA18A1" w:rsidRDefault="005C6ABB" w:rsidP="004C23A8">
            <w:pPr>
              <w:jc w:val="center"/>
              <w:rPr>
                <w:sz w:val="16"/>
                <w:szCs w:val="24"/>
              </w:rPr>
            </w:pPr>
            <w:r w:rsidRPr="00DA18A1">
              <w:rPr>
                <w:rFonts w:eastAsia="Times New Roman"/>
                <w:color w:val="000000"/>
                <w:sz w:val="16"/>
                <w:szCs w:val="24"/>
              </w:rPr>
              <w:t>6.18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5C6ABB" w:rsidRPr="00DA18A1" w:rsidRDefault="005C6ABB" w:rsidP="004C23A8">
            <w:pPr>
              <w:jc w:val="center"/>
              <w:rPr>
                <w:sz w:val="16"/>
                <w:szCs w:val="24"/>
              </w:rPr>
            </w:pPr>
            <w:r w:rsidRPr="00DA18A1">
              <w:rPr>
                <w:rFonts w:eastAsia="Times New Roman"/>
                <w:color w:val="000000"/>
                <w:sz w:val="16"/>
                <w:szCs w:val="24"/>
              </w:rPr>
              <w:t>6.38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5C6ABB" w:rsidRPr="00DA18A1" w:rsidRDefault="005C6ABB" w:rsidP="004C23A8">
            <w:pPr>
              <w:jc w:val="center"/>
              <w:rPr>
                <w:sz w:val="16"/>
                <w:szCs w:val="24"/>
              </w:rPr>
            </w:pPr>
            <w:r w:rsidRPr="00DA18A1">
              <w:rPr>
                <w:rFonts w:eastAsia="Times New Roman"/>
                <w:color w:val="000000"/>
                <w:sz w:val="16"/>
                <w:szCs w:val="24"/>
              </w:rPr>
              <w:t>6.43</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5C6ABB" w:rsidRPr="00DA18A1" w:rsidRDefault="005C6ABB" w:rsidP="004C23A8">
            <w:pPr>
              <w:jc w:val="center"/>
              <w:rPr>
                <w:sz w:val="16"/>
                <w:szCs w:val="24"/>
              </w:rPr>
            </w:pPr>
            <w:r w:rsidRPr="00DA18A1">
              <w:rPr>
                <w:rFonts w:eastAsia="Times New Roman"/>
                <w:color w:val="000000"/>
                <w:sz w:val="16"/>
                <w:szCs w:val="24"/>
              </w:rPr>
              <w:t>6.61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5C6ABB" w:rsidRPr="00DA18A1" w:rsidRDefault="005C6ABB" w:rsidP="004C23A8">
            <w:pPr>
              <w:jc w:val="center"/>
              <w:rPr>
                <w:sz w:val="16"/>
                <w:szCs w:val="24"/>
              </w:rPr>
            </w:pPr>
            <w:r w:rsidRPr="00DA18A1">
              <w:rPr>
                <w:rFonts w:eastAsia="Times New Roman"/>
                <w:color w:val="000000"/>
                <w:sz w:val="16"/>
                <w:szCs w:val="24"/>
              </w:rPr>
              <w:t>6.87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5C6ABB" w:rsidRPr="00DA18A1" w:rsidRDefault="005C6ABB" w:rsidP="004C23A8">
            <w:pPr>
              <w:jc w:val="center"/>
              <w:rPr>
                <w:sz w:val="16"/>
                <w:szCs w:val="24"/>
              </w:rPr>
            </w:pPr>
            <w:r w:rsidRPr="00DA18A1">
              <w:rPr>
                <w:rFonts w:eastAsia="Times New Roman"/>
                <w:color w:val="000000"/>
                <w:sz w:val="16"/>
                <w:szCs w:val="24"/>
              </w:rPr>
              <w:t>6.88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5C6ABB" w:rsidRPr="00DA18A1" w:rsidRDefault="005C6ABB" w:rsidP="004C23A8">
            <w:pPr>
              <w:jc w:val="center"/>
              <w:rPr>
                <w:sz w:val="16"/>
                <w:szCs w:val="24"/>
              </w:rPr>
            </w:pPr>
            <w:r w:rsidRPr="00DA18A1">
              <w:rPr>
                <w:rFonts w:eastAsia="Times New Roman"/>
                <w:color w:val="000000"/>
                <w:sz w:val="16"/>
                <w:szCs w:val="24"/>
              </w:rPr>
              <w:t>7.71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5C6ABB" w:rsidRPr="00DA18A1" w:rsidRDefault="005C6ABB" w:rsidP="004C23A8">
            <w:pPr>
              <w:jc w:val="center"/>
              <w:rPr>
                <w:sz w:val="16"/>
                <w:szCs w:val="24"/>
              </w:rPr>
            </w:pPr>
            <w:r w:rsidRPr="00DA18A1">
              <w:rPr>
                <w:rFonts w:eastAsia="Times New Roman"/>
                <w:color w:val="000000"/>
                <w:sz w:val="16"/>
                <w:szCs w:val="24"/>
              </w:rPr>
              <w:t>8.14</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5C6ABB" w:rsidRPr="00DA18A1" w:rsidRDefault="005C6ABB" w:rsidP="004C23A8">
            <w:pPr>
              <w:jc w:val="center"/>
              <w:rPr>
                <w:sz w:val="16"/>
                <w:szCs w:val="24"/>
              </w:rPr>
            </w:pPr>
            <w:r w:rsidRPr="00DA18A1">
              <w:rPr>
                <w:rFonts w:eastAsia="Times New Roman"/>
                <w:color w:val="000000"/>
                <w:sz w:val="16"/>
                <w:szCs w:val="24"/>
              </w:rPr>
              <w:t>8.41</w:t>
            </w:r>
          </w:p>
        </w:tc>
      </w:tr>
      <w:tr w:rsidR="00C03825" w:rsidRPr="00DA18A1" w:rsidTr="004C23A8">
        <w:trPr>
          <w:trHeight w:val="429"/>
        </w:trPr>
        <w:tc>
          <w:tcPr>
            <w:tcW w:w="1834" w:type="dxa"/>
            <w:tcBorders>
              <w:top w:val="single" w:sz="6" w:space="0" w:color="000000"/>
              <w:left w:val="single" w:sz="6" w:space="0" w:color="000000"/>
              <w:bottom w:val="single" w:sz="6" w:space="0" w:color="000000"/>
              <w:right w:val="single" w:sz="6" w:space="0" w:color="000000"/>
            </w:tcBorders>
            <w:shd w:val="clear" w:color="FFD320" w:fill="FFD320"/>
            <w:tcMar>
              <w:top w:w="15" w:type="dxa"/>
              <w:left w:w="15" w:type="dxa"/>
              <w:bottom w:w="15" w:type="dxa"/>
              <w:right w:w="15" w:type="dxa"/>
            </w:tcMar>
            <w:vAlign w:val="center"/>
          </w:tcPr>
          <w:p w:rsidR="00C03825" w:rsidRPr="00DA18A1" w:rsidRDefault="00722CCC" w:rsidP="004C23A8">
            <w:pPr>
              <w:jc w:val="center"/>
              <w:rPr>
                <w:rFonts w:eastAsia="Times New Roman"/>
                <w:color w:val="000000"/>
                <w:sz w:val="16"/>
                <w:szCs w:val="24"/>
              </w:rPr>
            </w:pPr>
            <w:r w:rsidRPr="00DA18A1">
              <w:rPr>
                <w:rFonts w:eastAsia="Times New Roman"/>
                <w:color w:val="000000"/>
                <w:sz w:val="16"/>
                <w:szCs w:val="24"/>
              </w:rPr>
              <w:t>Initial Model for Relocation</w:t>
            </w:r>
            <w:r w:rsidR="0077169B" w:rsidRPr="00DA18A1">
              <w:rPr>
                <w:rFonts w:eastAsia="Times New Roman"/>
                <w:color w:val="000000"/>
                <w:sz w:val="16"/>
                <w:szCs w:val="24"/>
              </w:rPr>
              <w:t xml:space="preserve"> </w:t>
            </w:r>
            <w:r w:rsidR="00C03825" w:rsidRPr="00DA18A1">
              <w:rPr>
                <w:rFonts w:eastAsia="Times New Roman"/>
                <w:color w:val="000000"/>
                <w:sz w:val="16"/>
                <w:szCs w:val="24"/>
              </w:rPr>
              <w:t>(</w:t>
            </w:r>
            <w:r w:rsidR="00C03825" w:rsidRPr="00DA18A1">
              <w:rPr>
                <w:color w:val="000000"/>
                <w:sz w:val="16"/>
                <w:szCs w:val="24"/>
                <w:lang w:eastAsia="zh-CN"/>
              </w:rPr>
              <w:t>ER</w:t>
            </w:r>
            <w:r w:rsidR="00C03825" w:rsidRPr="00DA18A1">
              <w:rPr>
                <w:rFonts w:eastAsia="Times New Roman"/>
                <w:color w:val="000000"/>
                <w:sz w:val="16"/>
                <w:szCs w:val="24"/>
              </w:rPr>
              <w:t>) (km/s)</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03825" w:rsidRPr="00DA18A1" w:rsidRDefault="00C03825" w:rsidP="004C23A8">
            <w:pPr>
              <w:jc w:val="center"/>
              <w:rPr>
                <w:sz w:val="16"/>
                <w:szCs w:val="24"/>
              </w:rPr>
            </w:pPr>
            <w:r w:rsidRPr="00DA18A1">
              <w:rPr>
                <w:rFonts w:eastAsia="Times New Roman"/>
                <w:color w:val="000000"/>
                <w:sz w:val="16"/>
                <w:szCs w:val="24"/>
              </w:rPr>
              <w:t>5.94</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03825" w:rsidRPr="00DA18A1" w:rsidRDefault="00C03825" w:rsidP="004C23A8">
            <w:pPr>
              <w:jc w:val="center"/>
              <w:rPr>
                <w:sz w:val="16"/>
                <w:szCs w:val="24"/>
              </w:rPr>
            </w:pPr>
            <w:r w:rsidRPr="00DA18A1">
              <w:rPr>
                <w:rFonts w:eastAsia="Times New Roman"/>
                <w:color w:val="000000"/>
                <w:sz w:val="16"/>
                <w:szCs w:val="24"/>
              </w:rPr>
              <w:t>5.97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03825" w:rsidRPr="00DA18A1" w:rsidRDefault="00C03825" w:rsidP="004C23A8">
            <w:pPr>
              <w:jc w:val="center"/>
              <w:rPr>
                <w:sz w:val="16"/>
                <w:szCs w:val="24"/>
              </w:rPr>
            </w:pPr>
            <w:r w:rsidRPr="00DA18A1">
              <w:rPr>
                <w:rFonts w:eastAsia="Times New Roman"/>
                <w:color w:val="000000"/>
                <w:sz w:val="16"/>
                <w:szCs w:val="24"/>
              </w:rPr>
              <w:t>5.98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03825" w:rsidRPr="00DA18A1" w:rsidRDefault="00C03825" w:rsidP="004C23A8">
            <w:pPr>
              <w:jc w:val="center"/>
              <w:rPr>
                <w:sz w:val="16"/>
                <w:szCs w:val="24"/>
              </w:rPr>
            </w:pPr>
            <w:r w:rsidRPr="00DA18A1">
              <w:rPr>
                <w:rFonts w:eastAsia="Times New Roman"/>
                <w:color w:val="000000"/>
                <w:sz w:val="16"/>
                <w:szCs w:val="24"/>
              </w:rPr>
              <w:t>6.02</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03825" w:rsidRPr="00DA18A1" w:rsidRDefault="00C03825" w:rsidP="004C23A8">
            <w:pPr>
              <w:jc w:val="center"/>
              <w:rPr>
                <w:sz w:val="16"/>
                <w:szCs w:val="24"/>
              </w:rPr>
            </w:pPr>
            <w:r w:rsidRPr="00DA18A1">
              <w:rPr>
                <w:rFonts w:eastAsia="Times New Roman"/>
                <w:color w:val="000000"/>
                <w:sz w:val="16"/>
                <w:szCs w:val="24"/>
              </w:rPr>
              <w:t>6.05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03825" w:rsidRPr="00DA18A1" w:rsidRDefault="00C03825" w:rsidP="004C23A8">
            <w:pPr>
              <w:jc w:val="center"/>
              <w:rPr>
                <w:sz w:val="16"/>
                <w:szCs w:val="24"/>
              </w:rPr>
            </w:pPr>
            <w:r w:rsidRPr="00DA18A1">
              <w:rPr>
                <w:rFonts w:eastAsia="Times New Roman"/>
                <w:color w:val="000000"/>
                <w:sz w:val="16"/>
                <w:szCs w:val="24"/>
              </w:rPr>
              <w:t>6.14</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03825" w:rsidRPr="00DA18A1" w:rsidRDefault="00C03825" w:rsidP="004C23A8">
            <w:pPr>
              <w:jc w:val="center"/>
              <w:rPr>
                <w:sz w:val="16"/>
                <w:szCs w:val="24"/>
              </w:rPr>
            </w:pPr>
            <w:r w:rsidRPr="00DA18A1">
              <w:rPr>
                <w:rFonts w:eastAsia="Times New Roman"/>
                <w:color w:val="000000"/>
                <w:sz w:val="16"/>
                <w:szCs w:val="24"/>
              </w:rPr>
              <w:t>6.18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03825" w:rsidRPr="00DA18A1" w:rsidRDefault="00C03825" w:rsidP="004C23A8">
            <w:pPr>
              <w:jc w:val="center"/>
              <w:rPr>
                <w:sz w:val="16"/>
                <w:szCs w:val="24"/>
              </w:rPr>
            </w:pPr>
            <w:r w:rsidRPr="00DA18A1">
              <w:rPr>
                <w:rFonts w:eastAsia="Times New Roman"/>
                <w:color w:val="000000"/>
                <w:sz w:val="16"/>
                <w:szCs w:val="24"/>
              </w:rPr>
              <w:t>6.21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03825" w:rsidRPr="00DA18A1" w:rsidRDefault="00C03825" w:rsidP="004C23A8">
            <w:pPr>
              <w:jc w:val="center"/>
              <w:rPr>
                <w:sz w:val="16"/>
                <w:szCs w:val="24"/>
              </w:rPr>
            </w:pPr>
            <w:r w:rsidRPr="00DA18A1">
              <w:rPr>
                <w:rFonts w:eastAsia="Times New Roman"/>
                <w:color w:val="000000"/>
                <w:sz w:val="16"/>
                <w:szCs w:val="24"/>
              </w:rPr>
              <w:t>6.23</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03825" w:rsidRPr="00DA18A1" w:rsidRDefault="003A4220" w:rsidP="004C23A8">
            <w:pPr>
              <w:jc w:val="center"/>
              <w:rPr>
                <w:sz w:val="16"/>
                <w:szCs w:val="24"/>
              </w:rPr>
            </w:pPr>
            <w:r w:rsidRPr="00DA18A1">
              <w:rPr>
                <w:rFonts w:eastAsia="Times New Roman"/>
                <w:color w:val="000000"/>
                <w:sz w:val="16"/>
                <w:szCs w:val="24"/>
              </w:rPr>
              <w:t>6.</w:t>
            </w:r>
            <w:r w:rsidRPr="00DA18A1">
              <w:rPr>
                <w:color w:val="000000"/>
                <w:sz w:val="16"/>
                <w:szCs w:val="24"/>
                <w:lang w:eastAsia="zh-CN"/>
              </w:rPr>
              <w:t>575</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03825" w:rsidRPr="00DA18A1" w:rsidRDefault="00C03825" w:rsidP="004C23A8">
            <w:pPr>
              <w:jc w:val="center"/>
              <w:rPr>
                <w:sz w:val="16"/>
                <w:szCs w:val="24"/>
              </w:rPr>
            </w:pPr>
            <w:r w:rsidRPr="00DA18A1">
              <w:rPr>
                <w:rFonts w:eastAsia="Times New Roman"/>
                <w:color w:val="000000"/>
                <w:sz w:val="16"/>
                <w:szCs w:val="24"/>
              </w:rPr>
              <w:t>6.87</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03825" w:rsidRPr="00DA18A1" w:rsidRDefault="00C03825" w:rsidP="004C23A8">
            <w:pPr>
              <w:jc w:val="center"/>
              <w:rPr>
                <w:sz w:val="16"/>
                <w:szCs w:val="24"/>
              </w:rPr>
            </w:pPr>
            <w:r w:rsidRPr="00DA18A1">
              <w:rPr>
                <w:rFonts w:eastAsia="Times New Roman"/>
                <w:color w:val="000000"/>
                <w:sz w:val="16"/>
                <w:szCs w:val="24"/>
              </w:rPr>
              <w:t>6.88</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03825" w:rsidRPr="00DA18A1" w:rsidRDefault="00C03825" w:rsidP="004C23A8">
            <w:pPr>
              <w:jc w:val="center"/>
              <w:rPr>
                <w:sz w:val="16"/>
                <w:szCs w:val="24"/>
              </w:rPr>
            </w:pPr>
            <w:r w:rsidRPr="00DA18A1">
              <w:rPr>
                <w:rFonts w:eastAsia="Times New Roman"/>
                <w:color w:val="000000"/>
                <w:sz w:val="16"/>
                <w:szCs w:val="24"/>
              </w:rPr>
              <w:t>7.71</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03825" w:rsidRPr="00DA18A1" w:rsidRDefault="00C03825" w:rsidP="004C23A8">
            <w:pPr>
              <w:jc w:val="center"/>
              <w:rPr>
                <w:sz w:val="16"/>
                <w:szCs w:val="24"/>
              </w:rPr>
            </w:pPr>
            <w:r w:rsidRPr="00DA18A1">
              <w:rPr>
                <w:rFonts w:eastAsia="Times New Roman"/>
                <w:color w:val="000000"/>
                <w:sz w:val="16"/>
                <w:szCs w:val="24"/>
              </w:rPr>
              <w:t>8.14</w:t>
            </w:r>
          </w:p>
        </w:tc>
        <w:tc>
          <w:tcPr>
            <w:tcW w:w="445"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tcPr>
          <w:p w:rsidR="00C03825" w:rsidRPr="00DA18A1" w:rsidRDefault="00C03825" w:rsidP="004C23A8">
            <w:pPr>
              <w:jc w:val="center"/>
              <w:rPr>
                <w:sz w:val="16"/>
                <w:szCs w:val="24"/>
              </w:rPr>
            </w:pPr>
            <w:r w:rsidRPr="00DA18A1">
              <w:rPr>
                <w:rFonts w:eastAsia="Times New Roman"/>
                <w:color w:val="000000"/>
                <w:sz w:val="16"/>
                <w:szCs w:val="24"/>
              </w:rPr>
              <w:t>8.41</w:t>
            </w:r>
          </w:p>
        </w:tc>
      </w:tr>
    </w:tbl>
    <w:p w:rsidR="002D567E" w:rsidRPr="00DA18A1" w:rsidRDefault="00264823" w:rsidP="00916662">
      <w:pPr>
        <w:pStyle w:val="SMcaption"/>
        <w:jc w:val="center"/>
        <w:rPr>
          <w:rFonts w:eastAsia="Times New Roman"/>
          <w:b/>
          <w:bCs/>
          <w:szCs w:val="24"/>
        </w:rPr>
      </w:pPr>
      <w:r w:rsidRPr="00DA18A1">
        <w:rPr>
          <w:rFonts w:eastAsia="Times New Roman"/>
          <w:szCs w:val="24"/>
          <w:lang w:eastAsia="zh-CN"/>
        </w:rPr>
        <w:br w:type="page"/>
      </w:r>
      <w:r w:rsidR="002D567E" w:rsidRPr="00DA18A1">
        <w:rPr>
          <w:noProof/>
          <w:szCs w:val="24"/>
          <w:lang w:eastAsia="zh-CN"/>
        </w:rPr>
        <w:lastRenderedPageBreak/>
        <w:drawing>
          <wp:inline distT="0" distB="0" distL="0" distR="0" wp14:anchorId="5D02C5BD" wp14:editId="4E68C045">
            <wp:extent cx="5460521" cy="4476810"/>
            <wp:effectExtent l="0" t="0" r="698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93019" name=""/>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5464202" cy="4479828"/>
                    </a:xfrm>
                    <a:prstGeom prst="rect">
                      <a:avLst/>
                    </a:prstGeom>
                  </pic:spPr>
                </pic:pic>
              </a:graphicData>
            </a:graphic>
          </wp:inline>
        </w:drawing>
      </w:r>
    </w:p>
    <w:p w:rsidR="002D567E" w:rsidRPr="00DA18A1" w:rsidRDefault="002D567E" w:rsidP="004A5DA4">
      <w:pPr>
        <w:pStyle w:val="SMcaption"/>
        <w:jc w:val="both"/>
        <w:rPr>
          <w:rFonts w:eastAsia="Times New Roman"/>
          <w:b/>
          <w:bCs/>
          <w:szCs w:val="24"/>
        </w:rPr>
      </w:pPr>
    </w:p>
    <w:p w:rsidR="002D567E" w:rsidRPr="00DA18A1" w:rsidRDefault="002D567E" w:rsidP="004A5DA4">
      <w:pPr>
        <w:pStyle w:val="SMcaption"/>
        <w:jc w:val="both"/>
        <w:rPr>
          <w:bCs/>
          <w:szCs w:val="24"/>
        </w:rPr>
      </w:pPr>
      <w:r w:rsidRPr="00DA18A1">
        <w:rPr>
          <w:rFonts w:eastAsia="Times New Roman"/>
          <w:b/>
          <w:bCs/>
          <w:szCs w:val="24"/>
        </w:rPr>
        <w:t xml:space="preserve">Figure S1. </w:t>
      </w:r>
      <w:r w:rsidRPr="00DA18A1">
        <w:rPr>
          <w:rFonts w:eastAsia="Times New Roman"/>
          <w:bCs/>
          <w:szCs w:val="24"/>
        </w:rPr>
        <w:t>L-curve analysis using the decrease rate of arrival counts as the independent variable and the cutting range as the dependent variable. The inflection point indicates the optimal cutting threshold. Panels show: (a) Pg traveltime recorded by CEA, (b) Pn traveltime recorded by CEA, (c) local Pg traveltime recorded by KMA, (d) local Pn traveltime recorded by KMA, (e) Pg traveltime near eastern SKC recorded by KMA, (f) Pn traveltime near eastern SKC recorded by KMA.</w:t>
      </w:r>
    </w:p>
    <w:p w:rsidR="00264823" w:rsidRPr="00DA18A1" w:rsidRDefault="002D567E" w:rsidP="004A5DA4">
      <w:pPr>
        <w:jc w:val="both"/>
        <w:rPr>
          <w:szCs w:val="24"/>
          <w:lang w:eastAsia="zh-CN"/>
        </w:rPr>
      </w:pPr>
      <w:r w:rsidRPr="00DA18A1">
        <w:rPr>
          <w:rFonts w:eastAsia="Times New Roman"/>
          <w:szCs w:val="24"/>
          <w:lang w:eastAsia="zh-CN"/>
        </w:rPr>
        <w:br w:type="page"/>
      </w:r>
    </w:p>
    <w:p w:rsidR="00DA201B" w:rsidRPr="00DA18A1" w:rsidRDefault="003A2A3A" w:rsidP="00916662">
      <w:pPr>
        <w:jc w:val="center"/>
        <w:rPr>
          <w:i/>
          <w:noProof/>
          <w:szCs w:val="24"/>
          <w:lang w:eastAsia="zh-CN"/>
        </w:rPr>
      </w:pPr>
      <w:r w:rsidRPr="00DA18A1">
        <w:rPr>
          <w:b/>
          <w:i/>
          <w:noProof/>
          <w:szCs w:val="24"/>
          <w:lang w:eastAsia="zh-CN"/>
        </w:rPr>
        <w:lastRenderedPageBreak/>
        <w:drawing>
          <wp:inline distT="0" distB="0" distL="0" distR="0" wp14:anchorId="1E60BA06" wp14:editId="7FCD3013">
            <wp:extent cx="7844339" cy="4993552"/>
            <wp:effectExtent l="0" t="3175" r="127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81957" name=""/>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bwMode="auto">
                    <a:xfrm rot="5400000">
                      <a:off x="0" y="0"/>
                      <a:ext cx="7844339" cy="4993552"/>
                    </a:xfrm>
                    <a:prstGeom prst="rect">
                      <a:avLst/>
                    </a:prstGeom>
                  </pic:spPr>
                </pic:pic>
              </a:graphicData>
            </a:graphic>
          </wp:inline>
        </w:drawing>
      </w:r>
    </w:p>
    <w:p w:rsidR="00817FAD" w:rsidRPr="00DA18A1" w:rsidRDefault="00817FAD" w:rsidP="004A5DA4">
      <w:pPr>
        <w:jc w:val="both"/>
        <w:rPr>
          <w:rFonts w:eastAsia="Times New Roman"/>
          <w:b/>
          <w:szCs w:val="24"/>
        </w:rPr>
      </w:pPr>
    </w:p>
    <w:p w:rsidR="00E25E59" w:rsidRPr="00DA18A1" w:rsidRDefault="003A2A3A" w:rsidP="004A5DA4">
      <w:pPr>
        <w:jc w:val="both"/>
        <w:rPr>
          <w:szCs w:val="24"/>
          <w:lang w:eastAsia="zh-CN"/>
        </w:rPr>
      </w:pPr>
      <w:r w:rsidRPr="00DA18A1">
        <w:rPr>
          <w:rFonts w:eastAsia="Times New Roman"/>
          <w:b/>
          <w:szCs w:val="24"/>
        </w:rPr>
        <w:t>Fig</w:t>
      </w:r>
      <w:r w:rsidR="00B912A2" w:rsidRPr="00DA18A1">
        <w:rPr>
          <w:rFonts w:eastAsia="Times New Roman"/>
          <w:b/>
          <w:szCs w:val="24"/>
        </w:rPr>
        <w:t>ure</w:t>
      </w:r>
      <w:r w:rsidR="00515A46" w:rsidRPr="00DA18A1">
        <w:rPr>
          <w:rFonts w:eastAsia="Times New Roman"/>
          <w:b/>
          <w:szCs w:val="24"/>
        </w:rPr>
        <w:t xml:space="preserve"> </w:t>
      </w:r>
      <w:r w:rsidR="00111879" w:rsidRPr="00DA18A1">
        <w:rPr>
          <w:rFonts w:eastAsia="Times New Roman"/>
          <w:b/>
          <w:szCs w:val="24"/>
        </w:rPr>
        <w:t>S2</w:t>
      </w:r>
      <w:r w:rsidR="009444F4" w:rsidRPr="00DA18A1">
        <w:rPr>
          <w:rFonts w:eastAsia="Times New Roman"/>
          <w:b/>
          <w:szCs w:val="24"/>
        </w:rPr>
        <w:t>.</w:t>
      </w:r>
      <w:r w:rsidR="00803D38" w:rsidRPr="00DA18A1">
        <w:rPr>
          <w:rFonts w:eastAsia="Times New Roman"/>
          <w:szCs w:val="24"/>
        </w:rPr>
        <w:t xml:space="preserve"> The flow chart</w:t>
      </w:r>
      <w:r w:rsidRPr="00DA18A1">
        <w:rPr>
          <w:rFonts w:eastAsia="Times New Roman"/>
          <w:szCs w:val="24"/>
        </w:rPr>
        <w:t xml:space="preserve"> for obtaining the minimum 1D model</w:t>
      </w:r>
      <w:r w:rsidR="00591880" w:rsidRPr="00DA18A1">
        <w:rPr>
          <w:szCs w:val="24"/>
          <w:lang w:eastAsia="zh-CN"/>
        </w:rPr>
        <w:t>.</w:t>
      </w:r>
    </w:p>
    <w:p w:rsidR="00E25E59" w:rsidRPr="00DA18A1" w:rsidRDefault="00E25E59" w:rsidP="00916662">
      <w:pPr>
        <w:jc w:val="center"/>
        <w:rPr>
          <w:i/>
          <w:noProof/>
          <w:szCs w:val="24"/>
          <w:lang w:eastAsia="zh-CN"/>
        </w:rPr>
      </w:pPr>
      <w:r w:rsidRPr="00DA18A1">
        <w:rPr>
          <w:szCs w:val="24"/>
          <w:lang w:eastAsia="zh-CN"/>
        </w:rPr>
        <w:br w:type="page"/>
      </w:r>
      <w:r w:rsidRPr="00DA18A1">
        <w:rPr>
          <w:b/>
          <w:i/>
          <w:noProof/>
          <w:szCs w:val="24"/>
          <w:lang w:eastAsia="zh-CN"/>
        </w:rPr>
        <w:lastRenderedPageBreak/>
        <w:drawing>
          <wp:inline distT="0" distB="0" distL="0" distR="0" wp14:anchorId="25586C0A" wp14:editId="4C3576C0">
            <wp:extent cx="5399015" cy="5122198"/>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581957" name=""/>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5399015" cy="5122198"/>
                    </a:xfrm>
                    <a:prstGeom prst="rect">
                      <a:avLst/>
                    </a:prstGeom>
                  </pic:spPr>
                </pic:pic>
              </a:graphicData>
            </a:graphic>
          </wp:inline>
        </w:drawing>
      </w:r>
    </w:p>
    <w:p w:rsidR="00817FAD" w:rsidRPr="00DA18A1" w:rsidRDefault="00817FAD" w:rsidP="004A5DA4">
      <w:pPr>
        <w:jc w:val="both"/>
        <w:rPr>
          <w:rFonts w:eastAsia="Times New Roman"/>
          <w:b/>
          <w:szCs w:val="24"/>
        </w:rPr>
      </w:pPr>
    </w:p>
    <w:p w:rsidR="000B2273" w:rsidRPr="00DA18A1" w:rsidRDefault="00A62413" w:rsidP="004A5DA4">
      <w:pPr>
        <w:jc w:val="both"/>
        <w:rPr>
          <w:rFonts w:eastAsia="Times New Roman"/>
          <w:szCs w:val="24"/>
        </w:rPr>
      </w:pPr>
      <w:r w:rsidRPr="00DA18A1">
        <w:rPr>
          <w:rFonts w:eastAsia="Times New Roman"/>
          <w:b/>
          <w:szCs w:val="24"/>
        </w:rPr>
        <w:t xml:space="preserve">Figure </w:t>
      </w:r>
      <w:r w:rsidR="00E25E59" w:rsidRPr="00DA18A1">
        <w:rPr>
          <w:rFonts w:eastAsia="Times New Roman"/>
          <w:b/>
          <w:szCs w:val="24"/>
        </w:rPr>
        <w:t>S</w:t>
      </w:r>
      <w:r w:rsidR="001962C9" w:rsidRPr="00DA18A1">
        <w:rPr>
          <w:rFonts w:eastAsia="Times New Roman"/>
          <w:b/>
          <w:szCs w:val="24"/>
        </w:rPr>
        <w:t>3</w:t>
      </w:r>
      <w:r w:rsidR="009444F4" w:rsidRPr="00DA18A1">
        <w:rPr>
          <w:rFonts w:eastAsia="Times New Roman"/>
          <w:b/>
          <w:szCs w:val="24"/>
        </w:rPr>
        <w:t>.</w:t>
      </w:r>
      <w:r w:rsidR="003C5817" w:rsidRPr="00DA18A1">
        <w:rPr>
          <w:rFonts w:eastAsia="Times New Roman"/>
          <w:szCs w:val="24"/>
        </w:rPr>
        <w:t xml:space="preserve"> The flow chart </w:t>
      </w:r>
      <w:r w:rsidR="00E25E59" w:rsidRPr="00DA18A1">
        <w:rPr>
          <w:rFonts w:eastAsia="Times New Roman"/>
          <w:szCs w:val="24"/>
        </w:rPr>
        <w:t xml:space="preserve">for </w:t>
      </w:r>
      <w:r w:rsidR="00C5599C" w:rsidRPr="00DA18A1">
        <w:rPr>
          <w:rFonts w:eastAsia="Times New Roman"/>
          <w:szCs w:val="24"/>
        </w:rPr>
        <w:t>relocation and tomography</w:t>
      </w:r>
      <w:r w:rsidR="00E25E59" w:rsidRPr="00DA18A1">
        <w:rPr>
          <w:szCs w:val="24"/>
          <w:lang w:eastAsia="zh-CN"/>
        </w:rPr>
        <w:t>.</w:t>
      </w:r>
      <w:r w:rsidR="00C82626" w:rsidRPr="00DA18A1">
        <w:rPr>
          <w:rFonts w:eastAsia="Times New Roman"/>
          <w:szCs w:val="24"/>
        </w:rPr>
        <w:br w:type="page"/>
      </w:r>
    </w:p>
    <w:p w:rsidR="000B2273" w:rsidRPr="00DA18A1" w:rsidRDefault="003055C5" w:rsidP="00916662">
      <w:pPr>
        <w:jc w:val="center"/>
        <w:rPr>
          <w:b/>
          <w:bCs/>
          <w:color w:val="000000" w:themeColor="text1"/>
          <w:szCs w:val="24"/>
        </w:rPr>
      </w:pPr>
      <w:r w:rsidRPr="00DA18A1">
        <w:rPr>
          <w:b/>
          <w:bCs/>
          <w:i/>
          <w:noProof/>
          <w:szCs w:val="24"/>
          <w:lang w:eastAsia="zh-CN"/>
        </w:rPr>
        <w:lastRenderedPageBreak/>
        <w:drawing>
          <wp:inline distT="0" distB="0" distL="0" distR="0">
            <wp:extent cx="5484393" cy="2193757"/>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285198" name=""/>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5484393" cy="2193757"/>
                    </a:xfrm>
                    <a:prstGeom prst="rect">
                      <a:avLst/>
                    </a:prstGeom>
                  </pic:spPr>
                </pic:pic>
              </a:graphicData>
            </a:graphic>
          </wp:inline>
        </w:drawing>
      </w:r>
    </w:p>
    <w:p w:rsidR="00817FAD" w:rsidRPr="00DA18A1" w:rsidRDefault="00817FAD" w:rsidP="004A5DA4">
      <w:pPr>
        <w:jc w:val="both"/>
        <w:rPr>
          <w:rFonts w:eastAsia="Times New Roman"/>
          <w:b/>
          <w:bCs/>
          <w:color w:val="000000" w:themeColor="text1"/>
          <w:szCs w:val="24"/>
        </w:rPr>
      </w:pPr>
    </w:p>
    <w:p w:rsidR="000B2273" w:rsidRPr="00DA18A1" w:rsidRDefault="00D34784" w:rsidP="004A5DA4">
      <w:pPr>
        <w:jc w:val="both"/>
      </w:pPr>
      <w:r w:rsidRPr="00DA18A1">
        <w:rPr>
          <w:rFonts w:eastAsia="Times New Roman"/>
          <w:b/>
          <w:bCs/>
          <w:color w:val="000000" w:themeColor="text1"/>
          <w:szCs w:val="24"/>
        </w:rPr>
        <w:t>Figure S</w:t>
      </w:r>
      <w:r w:rsidR="000F08A5" w:rsidRPr="00DA18A1">
        <w:rPr>
          <w:rFonts w:eastAsia="Times New Roman"/>
          <w:b/>
          <w:bCs/>
          <w:color w:val="000000" w:themeColor="text1"/>
          <w:szCs w:val="24"/>
        </w:rPr>
        <w:t>4</w:t>
      </w:r>
      <w:r w:rsidR="003055C5" w:rsidRPr="00DA18A1">
        <w:rPr>
          <w:rFonts w:eastAsia="Times New Roman"/>
          <w:b/>
          <w:bCs/>
          <w:color w:val="000000" w:themeColor="text1"/>
          <w:szCs w:val="24"/>
        </w:rPr>
        <w:t xml:space="preserve">. </w:t>
      </w:r>
      <w:r w:rsidR="004539AB" w:rsidRPr="00DA18A1">
        <w:t xml:space="preserve">Vertical section of theoretical ray paths for tomography </w:t>
      </w:r>
      <w:r w:rsidR="009B13BB" w:rsidRPr="00DA18A1">
        <w:t>crossing the 35° N profile (120</w:t>
      </w:r>
      <w:r w:rsidR="00597F00" w:rsidRPr="00DA18A1">
        <w:t>°</w:t>
      </w:r>
      <w:r w:rsidR="009B13BB" w:rsidRPr="00DA18A1">
        <w:t>-</w:t>
      </w:r>
      <w:r w:rsidR="004539AB" w:rsidRPr="00DA18A1">
        <w:t>126° E) in the Yellow Sea.</w:t>
      </w:r>
      <w:r w:rsidR="00264864" w:rsidRPr="00DA18A1">
        <w:rPr>
          <w:b/>
          <w:bCs/>
          <w:color w:val="000000" w:themeColor="text1"/>
          <w:szCs w:val="24"/>
        </w:rPr>
        <w:br w:type="page"/>
      </w:r>
    </w:p>
    <w:p w:rsidR="000B2273" w:rsidRPr="00DA18A1" w:rsidRDefault="003055C5" w:rsidP="00916662">
      <w:pPr>
        <w:jc w:val="center"/>
        <w:rPr>
          <w:b/>
          <w:bCs/>
          <w:i/>
          <w:szCs w:val="24"/>
        </w:rPr>
      </w:pPr>
      <w:r w:rsidRPr="00DA18A1">
        <w:rPr>
          <w:b/>
          <w:bCs/>
          <w:noProof/>
          <w:color w:val="000000" w:themeColor="text1"/>
          <w:szCs w:val="24"/>
          <w:lang w:eastAsia="zh-CN"/>
        </w:rPr>
        <w:lastRenderedPageBreak/>
        <w:drawing>
          <wp:inline distT="0" distB="0" distL="0" distR="0">
            <wp:extent cx="5400686" cy="261686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628002" name=""/>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5400686" cy="2616865"/>
                    </a:xfrm>
                    <a:prstGeom prst="rect">
                      <a:avLst/>
                    </a:prstGeom>
                  </pic:spPr>
                </pic:pic>
              </a:graphicData>
            </a:graphic>
          </wp:inline>
        </w:drawing>
      </w:r>
    </w:p>
    <w:p w:rsidR="00F93686" w:rsidRPr="00DA18A1" w:rsidRDefault="00F93686" w:rsidP="004A5DA4">
      <w:pPr>
        <w:jc w:val="both"/>
        <w:rPr>
          <w:rFonts w:eastAsia="Times New Roman"/>
          <w:b/>
          <w:bCs/>
          <w:color w:val="000000" w:themeColor="text1"/>
          <w:szCs w:val="24"/>
        </w:rPr>
      </w:pPr>
    </w:p>
    <w:p w:rsidR="000B2273" w:rsidRPr="00DA18A1" w:rsidRDefault="001A25A9" w:rsidP="004A5DA4">
      <w:pPr>
        <w:jc w:val="both"/>
        <w:rPr>
          <w:rFonts w:eastAsia="Times New Roman"/>
          <w:bCs/>
          <w:color w:val="000000" w:themeColor="text1"/>
          <w:szCs w:val="24"/>
        </w:rPr>
      </w:pPr>
      <w:r w:rsidRPr="00DA18A1">
        <w:rPr>
          <w:rFonts w:eastAsia="Times New Roman"/>
          <w:b/>
          <w:bCs/>
          <w:color w:val="000000" w:themeColor="text1"/>
          <w:szCs w:val="24"/>
        </w:rPr>
        <w:t>Figure S5</w:t>
      </w:r>
      <w:r w:rsidR="003055C5" w:rsidRPr="00DA18A1">
        <w:rPr>
          <w:rFonts w:eastAsia="Times New Roman"/>
          <w:b/>
          <w:bCs/>
          <w:color w:val="000000" w:themeColor="text1"/>
          <w:szCs w:val="24"/>
        </w:rPr>
        <w:t xml:space="preserve">. </w:t>
      </w:r>
      <w:r w:rsidR="00A875C5" w:rsidRPr="00DA18A1">
        <w:rPr>
          <w:rFonts w:eastAsia="Times New Roman"/>
          <w:bCs/>
          <w:color w:val="000000" w:themeColor="text1"/>
          <w:szCs w:val="24"/>
        </w:rPr>
        <w:t>L-curve map for determining optimal damping and weight parameters in tomography. The horizontal axis represents the normalized model norm, and the vertical axis represents the normalized weighted residual. Subfigure (a) shows results with varying damping values and fixed weight, while subfigure (b) shows results with varying weight values and fixed damping. The kink of the L-curve at (20, 70) marks the optimal solution.</w:t>
      </w:r>
      <w:r w:rsidR="00217764" w:rsidRPr="00DA18A1">
        <w:rPr>
          <w:rFonts w:eastAsia="Times New Roman"/>
          <w:bCs/>
          <w:color w:val="000000" w:themeColor="text1"/>
          <w:szCs w:val="24"/>
        </w:rPr>
        <w:br w:type="page"/>
      </w:r>
    </w:p>
    <w:p w:rsidR="000B2273" w:rsidRPr="00DA18A1" w:rsidRDefault="003055C5" w:rsidP="00916662">
      <w:pPr>
        <w:jc w:val="center"/>
        <w:rPr>
          <w:b/>
          <w:bCs/>
          <w:i/>
          <w:szCs w:val="24"/>
        </w:rPr>
      </w:pPr>
      <w:r w:rsidRPr="00DA18A1">
        <w:rPr>
          <w:b/>
          <w:bCs/>
          <w:noProof/>
          <w:color w:val="000000" w:themeColor="text1"/>
          <w:szCs w:val="24"/>
          <w:lang w:eastAsia="zh-CN"/>
        </w:rPr>
        <w:lastRenderedPageBreak/>
        <w:drawing>
          <wp:inline distT="0" distB="0" distL="0" distR="0">
            <wp:extent cx="5239067" cy="3420244"/>
            <wp:effectExtent l="0" t="0" r="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439101" name=""/>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239067" cy="3420244"/>
                    </a:xfrm>
                    <a:prstGeom prst="rect">
                      <a:avLst/>
                    </a:prstGeom>
                  </pic:spPr>
                </pic:pic>
              </a:graphicData>
            </a:graphic>
          </wp:inline>
        </w:drawing>
      </w:r>
    </w:p>
    <w:p w:rsidR="00817FAD" w:rsidRPr="00DA18A1" w:rsidRDefault="00817FAD" w:rsidP="004A5DA4">
      <w:pPr>
        <w:jc w:val="both"/>
        <w:rPr>
          <w:rFonts w:eastAsia="Times New Roman"/>
          <w:b/>
          <w:bCs/>
          <w:color w:val="000000" w:themeColor="text1"/>
          <w:szCs w:val="24"/>
        </w:rPr>
      </w:pPr>
    </w:p>
    <w:p w:rsidR="00264864" w:rsidRPr="00DA18A1" w:rsidRDefault="00C33546" w:rsidP="004A5DA4">
      <w:pPr>
        <w:jc w:val="both"/>
        <w:rPr>
          <w:b/>
          <w:bCs/>
          <w:color w:val="000000" w:themeColor="text1"/>
          <w:szCs w:val="24"/>
        </w:rPr>
      </w:pPr>
      <w:r w:rsidRPr="00DA18A1">
        <w:rPr>
          <w:rFonts w:eastAsia="Times New Roman"/>
          <w:b/>
          <w:bCs/>
          <w:color w:val="000000" w:themeColor="text1"/>
          <w:szCs w:val="24"/>
        </w:rPr>
        <w:t>Figure S6</w:t>
      </w:r>
      <w:r w:rsidR="003055C5" w:rsidRPr="00DA18A1">
        <w:rPr>
          <w:rFonts w:eastAsia="Times New Roman"/>
          <w:b/>
          <w:bCs/>
          <w:color w:val="000000" w:themeColor="text1"/>
          <w:szCs w:val="24"/>
        </w:rPr>
        <w:t xml:space="preserve">.  </w:t>
      </w:r>
      <w:r w:rsidR="00BB3FF3" w:rsidRPr="00DA18A1">
        <w:rPr>
          <w:rFonts w:eastAsia="Times New Roman"/>
          <w:bCs/>
          <w:color w:val="000000" w:themeColor="text1"/>
          <w:szCs w:val="24"/>
        </w:rPr>
        <w:t>DWS distribution maps for each depth. Regions with higher ray coverage during the inversion process are indicated by darker shades. Subfigures (a)-(f) show DWS values at depths of 5 km, 15 km, 25 km, 35 km, 45 km, and 55 km, respectively.</w:t>
      </w:r>
      <w:r w:rsidR="00264864" w:rsidRPr="00DA18A1">
        <w:rPr>
          <w:b/>
          <w:bCs/>
          <w:color w:val="000000" w:themeColor="text1"/>
          <w:szCs w:val="24"/>
        </w:rPr>
        <w:br w:type="page"/>
      </w:r>
    </w:p>
    <w:p w:rsidR="00A47559" w:rsidRPr="00DA18A1" w:rsidRDefault="00004EF7" w:rsidP="00916662">
      <w:pPr>
        <w:jc w:val="center"/>
        <w:rPr>
          <w:b/>
          <w:bCs/>
          <w:color w:val="000000" w:themeColor="text1"/>
          <w:szCs w:val="24"/>
        </w:rPr>
      </w:pPr>
      <w:r w:rsidRPr="00DA18A1">
        <w:rPr>
          <w:b/>
          <w:bCs/>
          <w:noProof/>
          <w:color w:val="000000" w:themeColor="text1"/>
          <w:szCs w:val="24"/>
          <w:lang w:eastAsia="zh-CN"/>
        </w:rPr>
        <w:lastRenderedPageBreak/>
        <w:drawing>
          <wp:inline distT="0" distB="0" distL="0" distR="0">
            <wp:extent cx="5232221" cy="6833370"/>
            <wp:effectExtent l="0" t="0" r="6985"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ootstrapmod.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32221" cy="6833370"/>
                    </a:xfrm>
                    <a:prstGeom prst="rect">
                      <a:avLst/>
                    </a:prstGeom>
                  </pic:spPr>
                </pic:pic>
              </a:graphicData>
            </a:graphic>
          </wp:inline>
        </w:drawing>
      </w:r>
    </w:p>
    <w:p w:rsidR="00C2186E" w:rsidRPr="00DA18A1" w:rsidRDefault="00C2186E" w:rsidP="004A5DA4">
      <w:pPr>
        <w:jc w:val="both"/>
        <w:rPr>
          <w:rFonts w:eastAsia="Times New Roman"/>
          <w:b/>
          <w:bCs/>
          <w:color w:val="000000" w:themeColor="text1"/>
          <w:szCs w:val="24"/>
        </w:rPr>
      </w:pPr>
    </w:p>
    <w:p w:rsidR="006E0E61" w:rsidRPr="00DA18A1" w:rsidRDefault="00C57395" w:rsidP="004A5DA4">
      <w:pPr>
        <w:jc w:val="both"/>
        <w:rPr>
          <w:rFonts w:eastAsia="Times New Roman"/>
          <w:bCs/>
          <w:color w:val="000000" w:themeColor="text1"/>
          <w:szCs w:val="24"/>
        </w:rPr>
      </w:pPr>
      <w:r w:rsidRPr="00DA18A1">
        <w:rPr>
          <w:rFonts w:eastAsia="Times New Roman"/>
          <w:b/>
          <w:bCs/>
          <w:color w:val="000000" w:themeColor="text1"/>
          <w:szCs w:val="24"/>
        </w:rPr>
        <w:t>Figure S7</w:t>
      </w:r>
      <w:r w:rsidR="00264864" w:rsidRPr="00DA18A1">
        <w:rPr>
          <w:rFonts w:eastAsia="Times New Roman"/>
          <w:b/>
          <w:bCs/>
          <w:color w:val="000000" w:themeColor="text1"/>
          <w:szCs w:val="24"/>
        </w:rPr>
        <w:t xml:space="preserve">. </w:t>
      </w:r>
      <w:r w:rsidR="00F854A3" w:rsidRPr="00DA18A1">
        <w:rPr>
          <w:rFonts w:eastAsia="Times New Roman"/>
          <w:bCs/>
          <w:color w:val="000000" w:themeColor="text1"/>
          <w:szCs w:val="24"/>
        </w:rPr>
        <w:t>Bootstrap test with a 95</w:t>
      </w:r>
      <w:r w:rsidR="008C57B4" w:rsidRPr="00DA18A1">
        <w:rPr>
          <w:rFonts w:eastAsia="Times New Roman"/>
          <w:bCs/>
          <w:color w:val="000000" w:themeColor="text1"/>
          <w:szCs w:val="24"/>
        </w:rPr>
        <w:t xml:space="preserve"> </w:t>
      </w:r>
      <w:r w:rsidR="00F854A3" w:rsidRPr="00DA18A1">
        <w:rPr>
          <w:rFonts w:eastAsia="Times New Roman"/>
          <w:bCs/>
          <w:color w:val="000000" w:themeColor="text1"/>
          <w:szCs w:val="24"/>
        </w:rPr>
        <w:t>% confidence interval</w:t>
      </w:r>
      <w:r w:rsidR="00F854A3" w:rsidRPr="00DA18A1">
        <w:rPr>
          <w:bCs/>
          <w:color w:val="000000" w:themeColor="text1"/>
          <w:szCs w:val="24"/>
          <w:lang w:eastAsia="zh-CN"/>
        </w:rPr>
        <w:t>.</w:t>
      </w:r>
      <w:r w:rsidR="00F854A3" w:rsidRPr="00DA18A1">
        <w:rPr>
          <w:rFonts w:eastAsia="Times New Roman"/>
          <w:bCs/>
          <w:color w:val="000000" w:themeColor="text1"/>
          <w:szCs w:val="24"/>
        </w:rPr>
        <w:t xml:space="preserve"> </w:t>
      </w:r>
      <w:r w:rsidR="000B326F" w:rsidRPr="00DA18A1">
        <w:rPr>
          <w:bCs/>
          <w:color w:val="000000" w:themeColor="text1"/>
          <w:szCs w:val="24"/>
          <w:lang w:eastAsia="zh-CN"/>
        </w:rPr>
        <w:t>C</w:t>
      </w:r>
      <w:r w:rsidR="000B326F" w:rsidRPr="00DA18A1">
        <w:rPr>
          <w:rFonts w:eastAsia="Times New Roman"/>
          <w:bCs/>
          <w:color w:val="000000" w:themeColor="text1"/>
          <w:szCs w:val="24"/>
        </w:rPr>
        <w:t>rust1.0 is</w:t>
      </w:r>
      <w:r w:rsidR="00F854A3" w:rsidRPr="00DA18A1">
        <w:rPr>
          <w:rFonts w:eastAsia="Times New Roman"/>
          <w:bCs/>
          <w:color w:val="000000" w:themeColor="text1"/>
          <w:szCs w:val="24"/>
        </w:rPr>
        <w:t xml:space="preserve"> the initial model for all 100 tests. Subfigures (a)-(d) show the bootstrap test results for the Pg model in the East Block (EB), South Yellow Sea (SYS), Korean Peninsula (KP), and excluded region (ER). Subfigures (e)-(h) show the bootstrap test results for the Pn model in the same regions. The shaded area represents the range of velocity values within the 95</w:t>
      </w:r>
      <w:r w:rsidR="008C57B4" w:rsidRPr="00DA18A1">
        <w:rPr>
          <w:rFonts w:eastAsia="Times New Roman"/>
          <w:bCs/>
          <w:color w:val="000000" w:themeColor="text1"/>
          <w:szCs w:val="24"/>
        </w:rPr>
        <w:t xml:space="preserve"> </w:t>
      </w:r>
      <w:r w:rsidR="00F854A3" w:rsidRPr="00DA18A1">
        <w:rPr>
          <w:rFonts w:eastAsia="Times New Roman"/>
          <w:bCs/>
          <w:color w:val="000000" w:themeColor="text1"/>
          <w:szCs w:val="24"/>
        </w:rPr>
        <w:t>% confidence interval.</w:t>
      </w:r>
    </w:p>
    <w:p w:rsidR="006E0E61" w:rsidRPr="00DA18A1" w:rsidRDefault="006E0E61" w:rsidP="009C750D">
      <w:pPr>
        <w:jc w:val="center"/>
        <w:rPr>
          <w:rFonts w:eastAsia="Times New Roman"/>
          <w:b/>
          <w:bCs/>
          <w:color w:val="000000" w:themeColor="text1"/>
          <w:szCs w:val="24"/>
        </w:rPr>
      </w:pPr>
      <w:r w:rsidRPr="00DA18A1">
        <w:rPr>
          <w:rFonts w:eastAsia="Times New Roman"/>
          <w:b/>
          <w:bCs/>
          <w:noProof/>
          <w:color w:val="000000" w:themeColor="text1"/>
          <w:szCs w:val="24"/>
          <w:lang w:eastAsia="zh-CN"/>
        </w:rPr>
        <w:lastRenderedPageBreak/>
        <w:drawing>
          <wp:inline distT="0" distB="0" distL="0" distR="0" wp14:anchorId="50FD3843" wp14:editId="1D6443E6">
            <wp:extent cx="2849955" cy="3480616"/>
            <wp:effectExtent l="0" t="0" r="7620"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lustre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49955" cy="3480616"/>
                    </a:xfrm>
                    <a:prstGeom prst="rect">
                      <a:avLst/>
                    </a:prstGeom>
                  </pic:spPr>
                </pic:pic>
              </a:graphicData>
            </a:graphic>
          </wp:inline>
        </w:drawing>
      </w:r>
    </w:p>
    <w:p w:rsidR="00655224" w:rsidRPr="00DA18A1" w:rsidRDefault="00655224" w:rsidP="004A5DA4">
      <w:pPr>
        <w:jc w:val="both"/>
        <w:rPr>
          <w:rFonts w:eastAsia="Times New Roman"/>
          <w:b/>
          <w:bCs/>
          <w:color w:val="000000" w:themeColor="text1"/>
          <w:szCs w:val="24"/>
        </w:rPr>
      </w:pPr>
    </w:p>
    <w:p w:rsidR="00234E8F" w:rsidRPr="00DA18A1" w:rsidRDefault="00655224" w:rsidP="00D91029">
      <w:pPr>
        <w:jc w:val="both"/>
        <w:rPr>
          <w:rFonts w:eastAsia="Times New Roman"/>
          <w:b/>
          <w:bCs/>
          <w:color w:val="000000" w:themeColor="text1"/>
          <w:szCs w:val="24"/>
        </w:rPr>
      </w:pPr>
      <w:r w:rsidRPr="00DA18A1">
        <w:rPr>
          <w:rFonts w:eastAsia="Times New Roman"/>
          <w:b/>
          <w:bCs/>
          <w:color w:val="000000" w:themeColor="text1"/>
          <w:szCs w:val="24"/>
        </w:rPr>
        <w:t>Figure S</w:t>
      </w:r>
      <w:r w:rsidRPr="00DA18A1">
        <w:rPr>
          <w:b/>
          <w:bCs/>
          <w:color w:val="000000" w:themeColor="text1"/>
          <w:szCs w:val="24"/>
          <w:lang w:eastAsia="zh-CN"/>
        </w:rPr>
        <w:t>8</w:t>
      </w:r>
      <w:r w:rsidRPr="00DA18A1">
        <w:rPr>
          <w:rFonts w:eastAsia="Times New Roman"/>
          <w:b/>
          <w:bCs/>
          <w:color w:val="000000" w:themeColor="text1"/>
          <w:szCs w:val="24"/>
        </w:rPr>
        <w:t>.</w:t>
      </w:r>
      <w:r w:rsidRPr="00DA18A1">
        <w:rPr>
          <w:rFonts w:eastAsia="Times New Roman"/>
          <w:bCs/>
          <w:color w:val="000000" w:themeColor="text1"/>
          <w:szCs w:val="24"/>
        </w:rPr>
        <w:t xml:space="preserve"> </w:t>
      </w:r>
      <w:r w:rsidRPr="00DA18A1">
        <w:rPr>
          <w:bCs/>
          <w:color w:val="000000" w:themeColor="text1"/>
          <w:szCs w:val="24"/>
          <w:lang w:eastAsia="zh-CN"/>
        </w:rPr>
        <w:t>Reduction of root mean square (RMS) travel time residuals with iteration number for six representative seismic clusters. Each line represents a different cluster (Clusters 1-6), showing progressive improvement in data fit during the relocation process, with most clusters converging to RMS values below 1.0 after 10-15 iterations.</w:t>
      </w:r>
    </w:p>
    <w:p w:rsidR="00896A18" w:rsidRPr="00DA18A1" w:rsidRDefault="006E0E61" w:rsidP="00224CFA">
      <w:pPr>
        <w:jc w:val="center"/>
        <w:rPr>
          <w:b/>
          <w:bCs/>
          <w:color w:val="000000" w:themeColor="text1"/>
          <w:szCs w:val="24"/>
          <w:lang w:eastAsia="zh-CN"/>
        </w:rPr>
      </w:pPr>
      <w:r w:rsidRPr="00DA18A1">
        <w:rPr>
          <w:b/>
          <w:bCs/>
          <w:color w:val="000000" w:themeColor="text1"/>
          <w:szCs w:val="24"/>
          <w:lang w:eastAsia="zh-CN"/>
        </w:rPr>
        <w:br w:type="page"/>
      </w:r>
      <w:r w:rsidRPr="00DA18A1">
        <w:rPr>
          <w:rFonts w:eastAsia="Times New Roman"/>
          <w:b/>
          <w:bCs/>
          <w:noProof/>
          <w:color w:val="000000" w:themeColor="text1"/>
          <w:szCs w:val="24"/>
          <w:lang w:eastAsia="zh-CN"/>
        </w:rPr>
        <w:lastRenderedPageBreak/>
        <w:drawing>
          <wp:inline distT="0" distB="0" distL="0" distR="0" wp14:anchorId="2A8D9510" wp14:editId="149C5DBB">
            <wp:extent cx="4523325" cy="589184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lust1dem3.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30789" cy="5901565"/>
                    </a:xfrm>
                    <a:prstGeom prst="rect">
                      <a:avLst/>
                    </a:prstGeom>
                  </pic:spPr>
                </pic:pic>
              </a:graphicData>
            </a:graphic>
          </wp:inline>
        </w:drawing>
      </w:r>
    </w:p>
    <w:p w:rsidR="00224CFA" w:rsidRPr="00DA18A1" w:rsidRDefault="00224CFA" w:rsidP="004A5DA4">
      <w:pPr>
        <w:jc w:val="both"/>
        <w:rPr>
          <w:rFonts w:eastAsia="Times New Roman"/>
          <w:b/>
          <w:bCs/>
          <w:color w:val="000000" w:themeColor="text1"/>
          <w:szCs w:val="24"/>
        </w:rPr>
      </w:pPr>
    </w:p>
    <w:p w:rsidR="006E0E61" w:rsidRPr="00DA18A1" w:rsidRDefault="00D91029" w:rsidP="004A5DA4">
      <w:pPr>
        <w:jc w:val="both"/>
        <w:rPr>
          <w:rFonts w:eastAsia="Times New Roman"/>
          <w:b/>
          <w:bCs/>
          <w:color w:val="000000" w:themeColor="text1"/>
          <w:szCs w:val="24"/>
        </w:rPr>
      </w:pPr>
      <w:r w:rsidRPr="00DA18A1">
        <w:rPr>
          <w:rFonts w:eastAsia="Times New Roman"/>
          <w:b/>
          <w:bCs/>
          <w:color w:val="000000" w:themeColor="text1"/>
          <w:szCs w:val="24"/>
        </w:rPr>
        <w:t>Figure S</w:t>
      </w:r>
      <w:r w:rsidRPr="00DA18A1">
        <w:rPr>
          <w:b/>
          <w:bCs/>
          <w:color w:val="000000" w:themeColor="text1"/>
          <w:szCs w:val="24"/>
          <w:lang w:eastAsia="zh-CN"/>
        </w:rPr>
        <w:t>9</w:t>
      </w:r>
      <w:r w:rsidRPr="00DA18A1">
        <w:rPr>
          <w:rFonts w:eastAsia="Times New Roman"/>
          <w:b/>
          <w:bCs/>
          <w:color w:val="000000" w:themeColor="text1"/>
          <w:szCs w:val="24"/>
        </w:rPr>
        <w:t xml:space="preserve">. </w:t>
      </w:r>
      <w:r w:rsidRPr="00DA18A1">
        <w:t>Example of a relocated seismic cluster (Cluster 1, 758 events) near the Haicheng Fault Zone. The map shows epicentral distributions before (open circles) and after (red dots) relocation, with the 1975 M7.3 Haicheng earthquake indicated by a yellow star and existing fault traces in purple. Cross‐sections A1-B1, A2-B2, E1-F1, and E2-F2 display relocated hypocenters projected onto vertical planes.</w:t>
      </w:r>
      <w:r w:rsidR="006E0E61" w:rsidRPr="00DA18A1">
        <w:rPr>
          <w:b/>
          <w:bCs/>
          <w:color w:val="000000" w:themeColor="text1"/>
          <w:szCs w:val="24"/>
          <w:lang w:eastAsia="zh-CN"/>
        </w:rPr>
        <w:br w:type="page"/>
      </w:r>
    </w:p>
    <w:p w:rsidR="006E0E61" w:rsidRPr="00DA18A1" w:rsidRDefault="006E0E61" w:rsidP="00C959BC">
      <w:pPr>
        <w:jc w:val="center"/>
        <w:rPr>
          <w:rFonts w:eastAsia="Times New Roman"/>
          <w:b/>
          <w:bCs/>
          <w:color w:val="000000" w:themeColor="text1"/>
          <w:szCs w:val="24"/>
        </w:rPr>
      </w:pPr>
      <w:r w:rsidRPr="00DA18A1">
        <w:rPr>
          <w:rFonts w:eastAsia="Times New Roman"/>
          <w:b/>
          <w:bCs/>
          <w:noProof/>
          <w:color w:val="000000" w:themeColor="text1"/>
          <w:szCs w:val="24"/>
          <w:lang w:eastAsia="zh-CN"/>
        </w:rPr>
        <w:lastRenderedPageBreak/>
        <w:drawing>
          <wp:inline distT="0" distB="0" distL="0" distR="0" wp14:anchorId="4DC49D62" wp14:editId="0AD69943">
            <wp:extent cx="4533783" cy="6309265"/>
            <wp:effectExtent l="0" t="0" r="63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lust2dem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33783" cy="6309265"/>
                    </a:xfrm>
                    <a:prstGeom prst="rect">
                      <a:avLst/>
                    </a:prstGeom>
                  </pic:spPr>
                </pic:pic>
              </a:graphicData>
            </a:graphic>
          </wp:inline>
        </w:drawing>
      </w:r>
    </w:p>
    <w:p w:rsidR="00280CED" w:rsidRPr="00DA18A1" w:rsidRDefault="00280CED" w:rsidP="004A5DA4">
      <w:pPr>
        <w:jc w:val="both"/>
        <w:rPr>
          <w:rFonts w:eastAsia="Times New Roman"/>
          <w:b/>
          <w:bCs/>
          <w:color w:val="000000" w:themeColor="text1"/>
          <w:szCs w:val="24"/>
        </w:rPr>
      </w:pPr>
    </w:p>
    <w:p w:rsidR="006E0E61" w:rsidRPr="00DA18A1" w:rsidRDefault="00DB2A31" w:rsidP="004A5DA4">
      <w:pPr>
        <w:jc w:val="both"/>
        <w:rPr>
          <w:rFonts w:eastAsia="Times New Roman"/>
          <w:b/>
          <w:bCs/>
          <w:color w:val="000000" w:themeColor="text1"/>
          <w:szCs w:val="24"/>
        </w:rPr>
      </w:pPr>
      <w:r w:rsidRPr="00DA18A1">
        <w:rPr>
          <w:rFonts w:eastAsia="Times New Roman"/>
          <w:b/>
          <w:bCs/>
          <w:color w:val="000000" w:themeColor="text1"/>
          <w:szCs w:val="24"/>
        </w:rPr>
        <w:t>Figure S</w:t>
      </w:r>
      <w:r w:rsidRPr="00DA18A1">
        <w:rPr>
          <w:b/>
          <w:bCs/>
          <w:color w:val="000000" w:themeColor="text1"/>
          <w:szCs w:val="24"/>
          <w:lang w:eastAsia="zh-CN"/>
        </w:rPr>
        <w:t>10</w:t>
      </w:r>
      <w:r w:rsidRPr="00DA18A1">
        <w:rPr>
          <w:rFonts w:eastAsia="Times New Roman"/>
          <w:b/>
          <w:bCs/>
          <w:color w:val="000000" w:themeColor="text1"/>
          <w:szCs w:val="24"/>
        </w:rPr>
        <w:t xml:space="preserve">. </w:t>
      </w:r>
      <w:r w:rsidRPr="00DA18A1">
        <w:t>Example of a relocated seismic cluster (Cluster 2</w:t>
      </w:r>
      <w:r w:rsidRPr="00DA18A1">
        <w:rPr>
          <w:lang w:eastAsia="zh-CN"/>
        </w:rPr>
        <w:t>,</w:t>
      </w:r>
      <w:r w:rsidRPr="00DA18A1">
        <w:t xml:space="preserve"> 727 events) in the Tangshan region. The map shows epicentral distributions before (open circles) and after (red dots) relocation, with the 1976 M7.8 and M7.1 Tangshan earthquakes indicated by yellow stars and existing fault traces in purple. Cross‐sections A1-B1, A2-B2, E1-F1, and E2-F2 display relocated hypocenters projected onto vertical planes.</w:t>
      </w:r>
      <w:r w:rsidR="006E0E61" w:rsidRPr="00DA18A1">
        <w:rPr>
          <w:b/>
          <w:bCs/>
          <w:color w:val="000000" w:themeColor="text1"/>
          <w:szCs w:val="24"/>
          <w:lang w:eastAsia="zh-CN"/>
        </w:rPr>
        <w:br w:type="page"/>
      </w:r>
    </w:p>
    <w:p w:rsidR="006E0E61" w:rsidRPr="00DA18A1" w:rsidRDefault="006E0E61" w:rsidP="00C959BC">
      <w:pPr>
        <w:jc w:val="center"/>
        <w:rPr>
          <w:rFonts w:eastAsia="Times New Roman"/>
          <w:b/>
          <w:bCs/>
          <w:color w:val="000000" w:themeColor="text1"/>
          <w:szCs w:val="24"/>
        </w:rPr>
      </w:pPr>
      <w:r w:rsidRPr="00DA18A1">
        <w:rPr>
          <w:rFonts w:eastAsia="Times New Roman"/>
          <w:b/>
          <w:bCs/>
          <w:noProof/>
          <w:color w:val="000000" w:themeColor="text1"/>
          <w:szCs w:val="24"/>
          <w:lang w:eastAsia="zh-CN"/>
        </w:rPr>
        <w:lastRenderedPageBreak/>
        <w:drawing>
          <wp:inline distT="0" distB="0" distL="0" distR="0" wp14:anchorId="65C25EF4" wp14:editId="6CC198A5">
            <wp:extent cx="4649621" cy="3742183"/>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lust3dem3.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49621" cy="3742183"/>
                    </a:xfrm>
                    <a:prstGeom prst="rect">
                      <a:avLst/>
                    </a:prstGeom>
                  </pic:spPr>
                </pic:pic>
              </a:graphicData>
            </a:graphic>
          </wp:inline>
        </w:drawing>
      </w:r>
    </w:p>
    <w:p w:rsidR="00280CED" w:rsidRPr="00DA18A1" w:rsidRDefault="00280CED" w:rsidP="004A5DA4">
      <w:pPr>
        <w:jc w:val="both"/>
        <w:rPr>
          <w:rFonts w:eastAsia="Times New Roman"/>
          <w:b/>
          <w:bCs/>
          <w:color w:val="000000" w:themeColor="text1"/>
          <w:szCs w:val="24"/>
        </w:rPr>
      </w:pPr>
    </w:p>
    <w:p w:rsidR="006E0E61" w:rsidRPr="00DA18A1" w:rsidRDefault="001003AB" w:rsidP="004A5DA4">
      <w:pPr>
        <w:jc w:val="both"/>
        <w:rPr>
          <w:rFonts w:eastAsia="Times New Roman"/>
          <w:b/>
          <w:bCs/>
          <w:color w:val="000000" w:themeColor="text1"/>
          <w:szCs w:val="24"/>
        </w:rPr>
      </w:pPr>
      <w:r w:rsidRPr="00DA18A1">
        <w:rPr>
          <w:rFonts w:eastAsia="Times New Roman"/>
          <w:b/>
          <w:bCs/>
          <w:color w:val="000000" w:themeColor="text1"/>
          <w:szCs w:val="24"/>
        </w:rPr>
        <w:t>Figure S</w:t>
      </w:r>
      <w:r w:rsidRPr="00DA18A1">
        <w:rPr>
          <w:b/>
          <w:bCs/>
          <w:color w:val="000000" w:themeColor="text1"/>
          <w:szCs w:val="24"/>
          <w:lang w:eastAsia="zh-CN"/>
        </w:rPr>
        <w:t>11</w:t>
      </w:r>
      <w:r w:rsidRPr="00DA18A1">
        <w:rPr>
          <w:rFonts w:eastAsia="Times New Roman"/>
          <w:b/>
          <w:bCs/>
          <w:color w:val="000000" w:themeColor="text1"/>
          <w:szCs w:val="24"/>
        </w:rPr>
        <w:t xml:space="preserve">. </w:t>
      </w:r>
      <w:r w:rsidRPr="00DA18A1">
        <w:t>Example of a relocated seismic cluster (Cluster 3, 186 events) near the Changdao Blind Fault. The map shows epicentral distributions before (open circles) and after (red dots) relocation, with the 1548 ~M7.0 Penglai earthquake indicated by a yellow star and existing fault traces in purple. The blue arrow marks the inferred location change of the historical earthquake.</w:t>
      </w:r>
      <w:r w:rsidR="006E0E61" w:rsidRPr="00DA18A1">
        <w:rPr>
          <w:b/>
          <w:bCs/>
          <w:color w:val="000000" w:themeColor="text1"/>
          <w:szCs w:val="24"/>
          <w:lang w:eastAsia="zh-CN"/>
        </w:rPr>
        <w:br w:type="page"/>
      </w:r>
    </w:p>
    <w:p w:rsidR="006E0E61" w:rsidRPr="00DA18A1" w:rsidRDefault="006E0E61" w:rsidP="00C959BC">
      <w:pPr>
        <w:jc w:val="center"/>
        <w:rPr>
          <w:rFonts w:eastAsia="Times New Roman"/>
          <w:b/>
          <w:bCs/>
          <w:color w:val="000000" w:themeColor="text1"/>
          <w:szCs w:val="24"/>
        </w:rPr>
      </w:pPr>
      <w:r w:rsidRPr="00DA18A1">
        <w:rPr>
          <w:rFonts w:eastAsia="Times New Roman"/>
          <w:b/>
          <w:bCs/>
          <w:noProof/>
          <w:color w:val="000000" w:themeColor="text1"/>
          <w:szCs w:val="24"/>
          <w:lang w:eastAsia="zh-CN"/>
        </w:rPr>
        <w:lastRenderedPageBreak/>
        <w:drawing>
          <wp:inline distT="0" distB="0" distL="0" distR="0" wp14:anchorId="5A09E242" wp14:editId="4839E29B">
            <wp:extent cx="4774434" cy="3526451"/>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lust4dem3.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74434" cy="3526451"/>
                    </a:xfrm>
                    <a:prstGeom prst="rect">
                      <a:avLst/>
                    </a:prstGeom>
                  </pic:spPr>
                </pic:pic>
              </a:graphicData>
            </a:graphic>
          </wp:inline>
        </w:drawing>
      </w:r>
    </w:p>
    <w:p w:rsidR="00280CED" w:rsidRPr="00DA18A1" w:rsidRDefault="00280CED" w:rsidP="004A5DA4">
      <w:pPr>
        <w:jc w:val="both"/>
        <w:rPr>
          <w:rFonts w:eastAsia="Times New Roman"/>
          <w:b/>
          <w:bCs/>
          <w:color w:val="000000" w:themeColor="text1"/>
          <w:szCs w:val="24"/>
        </w:rPr>
      </w:pPr>
    </w:p>
    <w:p w:rsidR="006E0E61" w:rsidRPr="00DA18A1" w:rsidRDefault="006E0E61" w:rsidP="004A5DA4">
      <w:pPr>
        <w:jc w:val="both"/>
        <w:rPr>
          <w:b/>
          <w:bCs/>
          <w:color w:val="000000" w:themeColor="text1"/>
          <w:szCs w:val="24"/>
          <w:lang w:eastAsia="zh-CN"/>
        </w:rPr>
      </w:pPr>
      <w:r w:rsidRPr="00DA18A1">
        <w:rPr>
          <w:rFonts w:eastAsia="Times New Roman"/>
          <w:b/>
          <w:bCs/>
          <w:color w:val="000000" w:themeColor="text1"/>
          <w:szCs w:val="24"/>
        </w:rPr>
        <w:t>Figure S</w:t>
      </w:r>
      <w:r w:rsidR="00AB06E2" w:rsidRPr="00DA18A1">
        <w:rPr>
          <w:b/>
          <w:bCs/>
          <w:color w:val="000000" w:themeColor="text1"/>
          <w:szCs w:val="24"/>
          <w:lang w:eastAsia="zh-CN"/>
        </w:rPr>
        <w:t>12</w:t>
      </w:r>
      <w:r w:rsidRPr="00DA18A1">
        <w:rPr>
          <w:rFonts w:eastAsia="Times New Roman"/>
          <w:b/>
          <w:bCs/>
          <w:color w:val="000000" w:themeColor="text1"/>
          <w:szCs w:val="24"/>
        </w:rPr>
        <w:t xml:space="preserve">. </w:t>
      </w:r>
      <w:r w:rsidR="008F1E09" w:rsidRPr="00DA18A1">
        <w:t>Example of a relocated seismic cluster (Cluster 4, 245 events) in the Taiyuan Basin. The map shows epicentral distributions before (open circles) and after (red dots) relocation, with the 1102 ~M6.5 Taiyuan earthquake indicated by a yellow star and existing fault traces in purple. The blue dashed line marks the inferred extension of the Fault.</w:t>
      </w:r>
      <w:r w:rsidRPr="00DA18A1">
        <w:rPr>
          <w:b/>
          <w:bCs/>
          <w:color w:val="000000" w:themeColor="text1"/>
          <w:szCs w:val="24"/>
          <w:lang w:eastAsia="zh-CN"/>
        </w:rPr>
        <w:br w:type="page"/>
      </w:r>
    </w:p>
    <w:p w:rsidR="006E0E61" w:rsidRPr="00DA18A1" w:rsidRDefault="006E0E61" w:rsidP="00C959BC">
      <w:pPr>
        <w:jc w:val="center"/>
        <w:rPr>
          <w:rFonts w:eastAsia="Times New Roman"/>
          <w:b/>
          <w:bCs/>
          <w:color w:val="000000" w:themeColor="text1"/>
          <w:szCs w:val="24"/>
        </w:rPr>
      </w:pPr>
      <w:r w:rsidRPr="00DA18A1">
        <w:rPr>
          <w:rFonts w:eastAsia="Times New Roman"/>
          <w:b/>
          <w:bCs/>
          <w:noProof/>
          <w:color w:val="000000" w:themeColor="text1"/>
          <w:szCs w:val="24"/>
          <w:lang w:eastAsia="zh-CN"/>
        </w:rPr>
        <w:lastRenderedPageBreak/>
        <w:drawing>
          <wp:inline distT="0" distB="0" distL="0" distR="0" wp14:anchorId="6FB72BF9" wp14:editId="611EDD3A">
            <wp:extent cx="4761198" cy="2873988"/>
            <wp:effectExtent l="0" t="0" r="1905"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lust6dem3.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761198" cy="2873988"/>
                    </a:xfrm>
                    <a:prstGeom prst="rect">
                      <a:avLst/>
                    </a:prstGeom>
                  </pic:spPr>
                </pic:pic>
              </a:graphicData>
            </a:graphic>
          </wp:inline>
        </w:drawing>
      </w:r>
    </w:p>
    <w:p w:rsidR="00280CED" w:rsidRPr="00DA18A1" w:rsidRDefault="00280CED" w:rsidP="004A5DA4">
      <w:pPr>
        <w:jc w:val="both"/>
        <w:rPr>
          <w:rFonts w:eastAsia="Times New Roman"/>
          <w:b/>
          <w:bCs/>
          <w:color w:val="000000" w:themeColor="text1"/>
          <w:szCs w:val="24"/>
        </w:rPr>
      </w:pPr>
    </w:p>
    <w:p w:rsidR="006E0E61" w:rsidRPr="00DA18A1" w:rsidRDefault="006E0E61" w:rsidP="004A5DA4">
      <w:pPr>
        <w:jc w:val="both"/>
        <w:rPr>
          <w:b/>
          <w:bCs/>
          <w:color w:val="000000" w:themeColor="text1"/>
          <w:szCs w:val="24"/>
          <w:lang w:eastAsia="zh-CN"/>
        </w:rPr>
      </w:pPr>
      <w:r w:rsidRPr="00DA18A1">
        <w:rPr>
          <w:rFonts w:eastAsia="Times New Roman"/>
          <w:b/>
          <w:bCs/>
          <w:color w:val="000000" w:themeColor="text1"/>
          <w:szCs w:val="24"/>
        </w:rPr>
        <w:t>Figure S</w:t>
      </w:r>
      <w:r w:rsidR="00AB06E2" w:rsidRPr="00DA18A1">
        <w:rPr>
          <w:b/>
          <w:bCs/>
          <w:color w:val="000000" w:themeColor="text1"/>
          <w:szCs w:val="24"/>
          <w:lang w:eastAsia="zh-CN"/>
        </w:rPr>
        <w:t>13</w:t>
      </w:r>
      <w:r w:rsidRPr="00DA18A1">
        <w:rPr>
          <w:rFonts w:eastAsia="Times New Roman"/>
          <w:b/>
          <w:bCs/>
          <w:color w:val="000000" w:themeColor="text1"/>
          <w:szCs w:val="24"/>
        </w:rPr>
        <w:t xml:space="preserve">. </w:t>
      </w:r>
      <w:r w:rsidR="00256834" w:rsidRPr="00DA18A1">
        <w:t>Example of a relocated seismic cluster (Cluster 5, 234 events) in the Weihai region. The map shows epicentral distributions before (open circles) and after (red dots) relocation, with the 1948 ~M6.0 Weihai earthquake indicated by a yellow star and existing fault traces in purple.</w:t>
      </w:r>
      <w:r w:rsidRPr="00DA18A1">
        <w:rPr>
          <w:b/>
          <w:bCs/>
          <w:color w:val="000000" w:themeColor="text1"/>
          <w:szCs w:val="24"/>
          <w:lang w:eastAsia="zh-CN"/>
        </w:rPr>
        <w:br w:type="page"/>
      </w:r>
    </w:p>
    <w:p w:rsidR="006E0E61" w:rsidRPr="00DA18A1" w:rsidRDefault="006E0E61" w:rsidP="00C959BC">
      <w:pPr>
        <w:jc w:val="center"/>
        <w:rPr>
          <w:rFonts w:eastAsia="Times New Roman"/>
          <w:b/>
          <w:bCs/>
          <w:color w:val="000000" w:themeColor="text1"/>
          <w:szCs w:val="24"/>
        </w:rPr>
      </w:pPr>
      <w:r w:rsidRPr="00DA18A1">
        <w:rPr>
          <w:rFonts w:eastAsia="Times New Roman"/>
          <w:b/>
          <w:bCs/>
          <w:noProof/>
          <w:color w:val="000000" w:themeColor="text1"/>
          <w:szCs w:val="24"/>
          <w:lang w:eastAsia="zh-CN"/>
        </w:rPr>
        <w:lastRenderedPageBreak/>
        <w:drawing>
          <wp:inline distT="0" distB="0" distL="0" distR="0" wp14:anchorId="7819D7F4" wp14:editId="127E9C56">
            <wp:extent cx="4638576" cy="3458904"/>
            <wp:effectExtent l="0" t="0" r="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lust6dem3.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38576" cy="3458904"/>
                    </a:xfrm>
                    <a:prstGeom prst="rect">
                      <a:avLst/>
                    </a:prstGeom>
                  </pic:spPr>
                </pic:pic>
              </a:graphicData>
            </a:graphic>
          </wp:inline>
        </w:drawing>
      </w:r>
    </w:p>
    <w:p w:rsidR="00280CED" w:rsidRPr="00DA18A1" w:rsidRDefault="00280CED" w:rsidP="004A5DA4">
      <w:pPr>
        <w:jc w:val="both"/>
        <w:rPr>
          <w:rFonts w:eastAsia="Times New Roman"/>
          <w:b/>
          <w:bCs/>
          <w:color w:val="000000" w:themeColor="text1"/>
          <w:szCs w:val="24"/>
        </w:rPr>
      </w:pPr>
    </w:p>
    <w:p w:rsidR="00987439" w:rsidRPr="00DA18A1" w:rsidRDefault="006E0E61" w:rsidP="004A5DA4">
      <w:pPr>
        <w:jc w:val="both"/>
        <w:rPr>
          <w:b/>
          <w:bCs/>
          <w:color w:val="000000" w:themeColor="text1"/>
          <w:szCs w:val="24"/>
          <w:lang w:eastAsia="zh-CN"/>
        </w:rPr>
      </w:pPr>
      <w:r w:rsidRPr="00DA18A1">
        <w:rPr>
          <w:rFonts w:eastAsia="Times New Roman"/>
          <w:b/>
          <w:bCs/>
          <w:color w:val="000000" w:themeColor="text1"/>
          <w:szCs w:val="24"/>
        </w:rPr>
        <w:t>Figure S</w:t>
      </w:r>
      <w:r w:rsidR="00AB06E2" w:rsidRPr="00DA18A1">
        <w:rPr>
          <w:b/>
          <w:bCs/>
          <w:color w:val="000000" w:themeColor="text1"/>
          <w:szCs w:val="24"/>
          <w:lang w:eastAsia="zh-CN"/>
        </w:rPr>
        <w:t>14</w:t>
      </w:r>
      <w:r w:rsidRPr="00DA18A1">
        <w:rPr>
          <w:rFonts w:eastAsia="Times New Roman"/>
          <w:b/>
          <w:bCs/>
          <w:color w:val="000000" w:themeColor="text1"/>
          <w:szCs w:val="24"/>
        </w:rPr>
        <w:t xml:space="preserve">. </w:t>
      </w:r>
      <w:r w:rsidR="001B3D74" w:rsidRPr="00DA18A1">
        <w:t>Example of a relocated seismic cluster (Cluster 6, 110 events) in the Huoshan region. The map shows epicentral distributions before (open circles) and after (red dots) relocation, with the 1652 ~M6.0 and 1917 ~M6.3 Huoshan earthquakes indicated by yellow stars and existing fault traces in purple.</w:t>
      </w:r>
      <w:r w:rsidR="00563755" w:rsidRPr="00DA18A1">
        <w:rPr>
          <w:rFonts w:eastAsia="Times New Roman"/>
          <w:bCs/>
          <w:color w:val="000000" w:themeColor="text1"/>
          <w:szCs w:val="24"/>
        </w:rPr>
        <w:br w:type="page"/>
      </w:r>
    </w:p>
    <w:p w:rsidR="00987439" w:rsidRPr="00DA18A1" w:rsidRDefault="00987439" w:rsidP="00C959BC">
      <w:pPr>
        <w:jc w:val="center"/>
        <w:rPr>
          <w:b/>
          <w:bCs/>
          <w:color w:val="000000" w:themeColor="text1"/>
          <w:szCs w:val="24"/>
        </w:rPr>
      </w:pPr>
      <w:r w:rsidRPr="00DA18A1">
        <w:rPr>
          <w:b/>
          <w:bCs/>
          <w:noProof/>
          <w:color w:val="000000" w:themeColor="text1"/>
          <w:szCs w:val="24"/>
          <w:lang w:eastAsia="zh-CN"/>
        </w:rPr>
        <w:lastRenderedPageBreak/>
        <w:drawing>
          <wp:inline distT="0" distB="0" distL="0" distR="0" wp14:anchorId="53BBC246" wp14:editId="6518D34A">
            <wp:extent cx="5348334" cy="3546281"/>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ootstrapmod.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56731" cy="3551849"/>
                    </a:xfrm>
                    <a:prstGeom prst="rect">
                      <a:avLst/>
                    </a:prstGeom>
                  </pic:spPr>
                </pic:pic>
              </a:graphicData>
            </a:graphic>
          </wp:inline>
        </w:drawing>
      </w:r>
    </w:p>
    <w:p w:rsidR="002A4AAE" w:rsidRPr="00DA18A1" w:rsidRDefault="00742F08" w:rsidP="004A5DA4">
      <w:pPr>
        <w:jc w:val="both"/>
        <w:rPr>
          <w:rFonts w:eastAsia="Times New Roman"/>
          <w:b/>
          <w:bCs/>
          <w:color w:val="000000" w:themeColor="text1"/>
          <w:szCs w:val="24"/>
        </w:rPr>
      </w:pPr>
      <w:r w:rsidRPr="00DA18A1">
        <w:rPr>
          <w:rFonts w:eastAsia="Times New Roman"/>
          <w:b/>
          <w:bCs/>
          <w:color w:val="000000" w:themeColor="text1"/>
          <w:szCs w:val="24"/>
        </w:rPr>
        <w:t xml:space="preserve">Figure S15. </w:t>
      </w:r>
      <w:r w:rsidRPr="00DA18A1">
        <w:rPr>
          <w:rFonts w:eastAsia="Times New Roman"/>
          <w:bCs/>
          <w:color w:val="000000" w:themeColor="text1"/>
          <w:szCs w:val="24"/>
        </w:rPr>
        <w:t>Checkerboard resolution test with additional random Gaussian perturbations (± 0.2°) added to earthquake locations to evaluate the potential influence of event location uncertainties. Maps show recovered P-wave velocity perturbations at depths of (a) 5 km, (b) 15 km, (c) 25 km, (d) 35 km, (e) 45 km, and (f) 55 km.</w:t>
      </w:r>
    </w:p>
    <w:p w:rsidR="002A4AAE" w:rsidRPr="00DA18A1" w:rsidRDefault="00445B48" w:rsidP="00C959BC">
      <w:pPr>
        <w:jc w:val="center"/>
        <w:rPr>
          <w:b/>
          <w:bCs/>
          <w:color w:val="000000" w:themeColor="text1"/>
          <w:szCs w:val="24"/>
        </w:rPr>
      </w:pPr>
      <w:r w:rsidRPr="00DA18A1">
        <w:rPr>
          <w:b/>
          <w:bCs/>
          <w:noProof/>
          <w:color w:val="000000" w:themeColor="text1"/>
          <w:szCs w:val="24"/>
          <w:lang w:eastAsia="zh-CN"/>
        </w:rPr>
        <w:lastRenderedPageBreak/>
        <w:drawing>
          <wp:inline distT="0" distB="0" distL="0" distR="0" wp14:anchorId="74BA188E" wp14:editId="224CFDD8">
            <wp:extent cx="5360935" cy="4643562"/>
            <wp:effectExtent l="0" t="0" r="0"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ootstrapmod.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63242" cy="4645560"/>
                    </a:xfrm>
                    <a:prstGeom prst="rect">
                      <a:avLst/>
                    </a:prstGeom>
                  </pic:spPr>
                </pic:pic>
              </a:graphicData>
            </a:graphic>
          </wp:inline>
        </w:drawing>
      </w:r>
    </w:p>
    <w:p w:rsidR="00CA7501" w:rsidRPr="00DA18A1" w:rsidRDefault="00CA7501" w:rsidP="004A5DA4">
      <w:pPr>
        <w:jc w:val="both"/>
        <w:rPr>
          <w:rFonts w:eastAsia="Times New Roman"/>
          <w:b/>
          <w:bCs/>
          <w:color w:val="000000" w:themeColor="text1"/>
          <w:szCs w:val="24"/>
        </w:rPr>
      </w:pPr>
    </w:p>
    <w:p w:rsidR="009D5272" w:rsidRPr="00DA18A1" w:rsidRDefault="00345CC8" w:rsidP="004A5DA4">
      <w:pPr>
        <w:jc w:val="both"/>
        <w:rPr>
          <w:rFonts w:eastAsia="Times New Roman"/>
          <w:b/>
          <w:bCs/>
          <w:color w:val="000000" w:themeColor="text1"/>
          <w:szCs w:val="24"/>
        </w:rPr>
      </w:pPr>
      <w:r w:rsidRPr="00DA18A1">
        <w:rPr>
          <w:rFonts w:eastAsia="Times New Roman"/>
          <w:b/>
          <w:bCs/>
          <w:color w:val="000000" w:themeColor="text1"/>
          <w:szCs w:val="24"/>
        </w:rPr>
        <w:t xml:space="preserve">Figure S16. </w:t>
      </w:r>
      <w:r w:rsidRPr="00DA18A1">
        <w:t>Checkerboard resolution test with a coarser grid spacing of 1° × 1° × 8 km to evaluate large-scale resolving ability. Maps show recovered P-wave velocity perturbations at depths of (a) 5 km, (b) 15 km, (c) 25 km, (d) 35 km, (e) 45 km, and (f) 55 km. Panels (g–k) display vertical cross‐sections along selected latitudes.</w:t>
      </w:r>
      <w:r w:rsidR="009D5272" w:rsidRPr="00DA18A1">
        <w:rPr>
          <w:b/>
          <w:bCs/>
          <w:color w:val="000000" w:themeColor="text1"/>
          <w:szCs w:val="24"/>
          <w:lang w:eastAsia="zh-CN"/>
        </w:rPr>
        <w:br w:type="page"/>
      </w:r>
    </w:p>
    <w:p w:rsidR="00A2653F" w:rsidRPr="00DA18A1" w:rsidRDefault="00A2653F" w:rsidP="00C959BC">
      <w:pPr>
        <w:jc w:val="center"/>
        <w:rPr>
          <w:b/>
          <w:bCs/>
          <w:color w:val="000000" w:themeColor="text1"/>
          <w:szCs w:val="24"/>
        </w:rPr>
      </w:pPr>
      <w:r w:rsidRPr="00DA18A1">
        <w:rPr>
          <w:b/>
          <w:bCs/>
          <w:noProof/>
          <w:color w:val="000000" w:themeColor="text1"/>
          <w:szCs w:val="24"/>
          <w:lang w:eastAsia="zh-CN"/>
        </w:rPr>
        <w:lastRenderedPageBreak/>
        <w:drawing>
          <wp:inline distT="0" distB="0" distL="0" distR="0" wp14:anchorId="1BDB5BC0" wp14:editId="495B8501">
            <wp:extent cx="5370231" cy="3737113"/>
            <wp:effectExtent l="0" t="0" r="190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ootstrapmod.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384426" cy="3746991"/>
                    </a:xfrm>
                    <a:prstGeom prst="rect">
                      <a:avLst/>
                    </a:prstGeom>
                  </pic:spPr>
                </pic:pic>
              </a:graphicData>
            </a:graphic>
          </wp:inline>
        </w:drawing>
      </w:r>
    </w:p>
    <w:p w:rsidR="006154DF" w:rsidRPr="00DA18A1" w:rsidRDefault="00AB06E2" w:rsidP="004A5DA4">
      <w:pPr>
        <w:keepNext/>
        <w:spacing w:before="240" w:after="240"/>
        <w:contextualSpacing/>
        <w:jc w:val="both"/>
        <w:rPr>
          <w:rFonts w:eastAsia="Times New Roman"/>
        </w:rPr>
      </w:pPr>
      <w:r w:rsidRPr="00DA18A1">
        <w:rPr>
          <w:rFonts w:eastAsia="Times New Roman"/>
          <w:b/>
          <w:bCs/>
          <w:color w:val="000000" w:themeColor="text1"/>
          <w:szCs w:val="24"/>
        </w:rPr>
        <w:t>Figure S17</w:t>
      </w:r>
      <w:r w:rsidR="00A2653F" w:rsidRPr="00DA18A1">
        <w:rPr>
          <w:rFonts w:eastAsia="Times New Roman"/>
          <w:b/>
          <w:bCs/>
          <w:color w:val="000000" w:themeColor="text1"/>
          <w:szCs w:val="24"/>
        </w:rPr>
        <w:t xml:space="preserve">. </w:t>
      </w:r>
      <w:r w:rsidR="00A2653F" w:rsidRPr="00DA18A1">
        <w:rPr>
          <w:rFonts w:eastAsia="Times New Roman"/>
        </w:rPr>
        <w:t>Synthetic model test. All images share the same color bar, with P-wave relative velocity perturbations between -5</w:t>
      </w:r>
      <w:r w:rsidR="008C57B4" w:rsidRPr="00DA18A1">
        <w:rPr>
          <w:rFonts w:eastAsia="Times New Roman"/>
        </w:rPr>
        <w:t xml:space="preserve"> </w:t>
      </w:r>
      <w:r w:rsidR="00A2653F" w:rsidRPr="00DA18A1">
        <w:rPr>
          <w:rFonts w:eastAsia="Times New Roman"/>
        </w:rPr>
        <w:t>% and 5</w:t>
      </w:r>
      <w:r w:rsidR="008C57B4" w:rsidRPr="00DA18A1">
        <w:rPr>
          <w:rFonts w:eastAsia="Times New Roman"/>
        </w:rPr>
        <w:t xml:space="preserve"> </w:t>
      </w:r>
      <w:r w:rsidR="00A2653F" w:rsidRPr="00DA18A1">
        <w:rPr>
          <w:rFonts w:eastAsia="Times New Roman"/>
        </w:rPr>
        <w:t>%. (a) -(d) Synthetic model test of different latitudinal profiles (33.5°, 34.5°, 35.5°, 36.5°). The image on top is the synthetic model, while the image below is the recovered model.</w:t>
      </w:r>
      <w:r w:rsidR="00A2653F" w:rsidRPr="00DA18A1">
        <w:rPr>
          <w:rFonts w:eastAsia="Times New Roman"/>
        </w:rPr>
        <w:br w:type="page"/>
      </w:r>
    </w:p>
    <w:p w:rsidR="006154DF" w:rsidRPr="00DA18A1" w:rsidRDefault="006154DF" w:rsidP="00C959BC">
      <w:pPr>
        <w:jc w:val="center"/>
        <w:rPr>
          <w:b/>
          <w:bCs/>
          <w:color w:val="000000" w:themeColor="text1"/>
          <w:szCs w:val="24"/>
        </w:rPr>
      </w:pPr>
      <w:r w:rsidRPr="00DA18A1">
        <w:rPr>
          <w:b/>
          <w:bCs/>
          <w:noProof/>
          <w:color w:val="000000" w:themeColor="text1"/>
          <w:szCs w:val="24"/>
          <w:lang w:eastAsia="zh-CN"/>
        </w:rPr>
        <w:lastRenderedPageBreak/>
        <w:drawing>
          <wp:inline distT="0" distB="0" distL="0" distR="0" wp14:anchorId="28905688" wp14:editId="44546E02">
            <wp:extent cx="5459725" cy="5599717"/>
            <wp:effectExtent l="0" t="0" r="8255"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ootstrapmod.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59725" cy="5599717"/>
                    </a:xfrm>
                    <a:prstGeom prst="rect">
                      <a:avLst/>
                    </a:prstGeom>
                  </pic:spPr>
                </pic:pic>
              </a:graphicData>
            </a:graphic>
          </wp:inline>
        </w:drawing>
      </w:r>
    </w:p>
    <w:p w:rsidR="006154DF" w:rsidRPr="00DA18A1" w:rsidRDefault="006154DF" w:rsidP="004A5DA4">
      <w:pPr>
        <w:jc w:val="both"/>
        <w:rPr>
          <w:rFonts w:eastAsia="Times New Roman"/>
          <w:b/>
          <w:bCs/>
          <w:color w:val="000000" w:themeColor="text1"/>
          <w:szCs w:val="24"/>
        </w:rPr>
      </w:pPr>
    </w:p>
    <w:p w:rsidR="00D9388F" w:rsidRPr="00DA18A1" w:rsidRDefault="006154DF" w:rsidP="001808FD">
      <w:pPr>
        <w:keepNext/>
        <w:spacing w:before="240" w:after="240"/>
        <w:contextualSpacing/>
        <w:jc w:val="both"/>
        <w:rPr>
          <w:rFonts w:eastAsia="Times New Roman"/>
          <w:b/>
          <w:bCs/>
          <w:color w:val="000000" w:themeColor="text1"/>
          <w:szCs w:val="24"/>
        </w:rPr>
      </w:pPr>
      <w:r w:rsidRPr="00DA18A1">
        <w:rPr>
          <w:rFonts w:eastAsia="Times New Roman"/>
          <w:b/>
          <w:bCs/>
          <w:color w:val="000000" w:themeColor="text1"/>
          <w:szCs w:val="24"/>
        </w:rPr>
        <w:t>Figure S</w:t>
      </w:r>
      <w:r w:rsidR="00AB06E2" w:rsidRPr="00DA18A1">
        <w:rPr>
          <w:b/>
          <w:bCs/>
          <w:color w:val="000000" w:themeColor="text1"/>
          <w:szCs w:val="24"/>
          <w:lang w:eastAsia="zh-CN"/>
        </w:rPr>
        <w:t>18</w:t>
      </w:r>
      <w:r w:rsidRPr="00DA18A1">
        <w:rPr>
          <w:rFonts w:eastAsia="Times New Roman"/>
          <w:b/>
          <w:bCs/>
          <w:color w:val="000000" w:themeColor="text1"/>
          <w:szCs w:val="24"/>
        </w:rPr>
        <w:t xml:space="preserve">. </w:t>
      </w:r>
      <w:r w:rsidR="00D93E2D" w:rsidRPr="00DA18A1">
        <w:rPr>
          <w:bCs/>
          <w:color w:val="000000" w:themeColor="text1"/>
          <w:szCs w:val="24"/>
          <w:lang w:eastAsia="zh-CN"/>
        </w:rPr>
        <w:t>Histograms of velocity perturbations in each depth layer. Panels show depth slices at (a) 5 km, (b) 15 km, (c) 25 km, (d) 35 km, (e) 45 km, and (f) 55 km. Vertical dashed lines indicate ±5</w:t>
      </w:r>
      <w:r w:rsidR="008C57B4" w:rsidRPr="00DA18A1">
        <w:rPr>
          <w:bCs/>
          <w:color w:val="000000" w:themeColor="text1"/>
          <w:szCs w:val="24"/>
          <w:lang w:eastAsia="zh-CN"/>
        </w:rPr>
        <w:t xml:space="preserve"> </w:t>
      </w:r>
      <w:r w:rsidR="00D93E2D" w:rsidRPr="00DA18A1">
        <w:rPr>
          <w:bCs/>
          <w:color w:val="000000" w:themeColor="text1"/>
          <w:szCs w:val="24"/>
          <w:lang w:eastAsia="zh-CN"/>
        </w:rPr>
        <w:t>% (blue; ~85</w:t>
      </w:r>
      <w:r w:rsidR="008C57B4" w:rsidRPr="00DA18A1">
        <w:rPr>
          <w:bCs/>
          <w:color w:val="000000" w:themeColor="text1"/>
          <w:szCs w:val="24"/>
          <w:lang w:eastAsia="zh-CN"/>
        </w:rPr>
        <w:t xml:space="preserve"> </w:t>
      </w:r>
      <w:r w:rsidR="00D93E2D" w:rsidRPr="00DA18A1">
        <w:rPr>
          <w:bCs/>
          <w:color w:val="000000" w:themeColor="text1"/>
          <w:szCs w:val="24"/>
          <w:lang w:eastAsia="zh-CN"/>
        </w:rPr>
        <w:t>% of nodes) and ±7</w:t>
      </w:r>
      <w:r w:rsidR="008C57B4" w:rsidRPr="00DA18A1">
        <w:rPr>
          <w:bCs/>
          <w:color w:val="000000" w:themeColor="text1"/>
          <w:szCs w:val="24"/>
          <w:lang w:eastAsia="zh-CN"/>
        </w:rPr>
        <w:t xml:space="preserve"> </w:t>
      </w:r>
      <w:r w:rsidR="00D93E2D" w:rsidRPr="00DA18A1">
        <w:rPr>
          <w:bCs/>
          <w:color w:val="000000" w:themeColor="text1"/>
          <w:szCs w:val="24"/>
          <w:lang w:eastAsia="zh-CN"/>
        </w:rPr>
        <w:t>% (green; ~90</w:t>
      </w:r>
      <w:r w:rsidR="008C57B4" w:rsidRPr="00DA18A1">
        <w:rPr>
          <w:bCs/>
          <w:color w:val="000000" w:themeColor="text1"/>
          <w:szCs w:val="24"/>
          <w:lang w:eastAsia="zh-CN"/>
        </w:rPr>
        <w:t xml:space="preserve"> </w:t>
      </w:r>
      <w:r w:rsidR="00D93E2D" w:rsidRPr="00DA18A1">
        <w:rPr>
          <w:bCs/>
          <w:color w:val="000000" w:themeColor="text1"/>
          <w:szCs w:val="24"/>
          <w:lang w:eastAsia="zh-CN"/>
        </w:rPr>
        <w:t>% of nodes) thresholds.</w:t>
      </w:r>
      <w:r w:rsidR="00D9388F" w:rsidRPr="00DA18A1">
        <w:rPr>
          <w:b/>
          <w:bCs/>
          <w:color w:val="000000" w:themeColor="text1"/>
          <w:szCs w:val="24"/>
          <w:lang w:eastAsia="zh-CN"/>
        </w:rPr>
        <w:br w:type="page"/>
      </w:r>
      <w:r w:rsidR="00D9388F" w:rsidRPr="00DA18A1">
        <w:rPr>
          <w:rFonts w:eastAsia="Times New Roman"/>
          <w:b/>
          <w:bCs/>
          <w:noProof/>
          <w:color w:val="000000" w:themeColor="text1"/>
          <w:szCs w:val="24"/>
          <w:lang w:eastAsia="zh-CN"/>
        </w:rPr>
        <w:lastRenderedPageBreak/>
        <w:drawing>
          <wp:inline distT="0" distB="0" distL="0" distR="0" wp14:anchorId="1D661969" wp14:editId="70E993E7">
            <wp:extent cx="5490210" cy="5124196"/>
            <wp:effectExtent l="0" t="0" r="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ombined_lonprofiles.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90210" cy="5124196"/>
                    </a:xfrm>
                    <a:prstGeom prst="rect">
                      <a:avLst/>
                    </a:prstGeom>
                  </pic:spPr>
                </pic:pic>
              </a:graphicData>
            </a:graphic>
          </wp:inline>
        </w:drawing>
      </w:r>
    </w:p>
    <w:p w:rsidR="001808FD" w:rsidRPr="00DA18A1" w:rsidRDefault="001808FD" w:rsidP="004A5DA4">
      <w:pPr>
        <w:jc w:val="both"/>
        <w:rPr>
          <w:rFonts w:eastAsia="Times New Roman"/>
          <w:b/>
          <w:bCs/>
          <w:color w:val="000000" w:themeColor="text1"/>
          <w:szCs w:val="24"/>
        </w:rPr>
      </w:pPr>
    </w:p>
    <w:p w:rsidR="00430A29" w:rsidRPr="00DA18A1" w:rsidRDefault="00176FE1" w:rsidP="004A5DA4">
      <w:pPr>
        <w:jc w:val="both"/>
        <w:rPr>
          <w:b/>
          <w:bCs/>
          <w:color w:val="000000" w:themeColor="text1"/>
          <w:szCs w:val="24"/>
          <w:lang w:eastAsia="zh-CN"/>
        </w:rPr>
      </w:pPr>
      <w:r w:rsidRPr="00DA18A1">
        <w:rPr>
          <w:rFonts w:eastAsia="Times New Roman"/>
          <w:b/>
          <w:bCs/>
          <w:color w:val="000000" w:themeColor="text1"/>
          <w:szCs w:val="24"/>
        </w:rPr>
        <w:t xml:space="preserve">Figure S19. </w:t>
      </w:r>
      <w:r w:rsidRPr="00DA18A1">
        <w:t xml:space="preserve">Profiles of relative P-wave velocity change along longitudes from 118.5° to 127.5°. A 1° lateral sliding window is applied along each profile </w:t>
      </w:r>
      <w:r w:rsidRPr="00DA18A1">
        <w:fldChar w:fldCharType="begin"/>
      </w:r>
      <w:r w:rsidRPr="00DA18A1">
        <w:instrText xml:space="preserve"> ADDIN EN.CITE &lt;EndNote&gt;&lt;Cite&gt;&lt;Author&gt;Liu&lt;/Author&gt;&lt;Year&gt;2017&lt;/Year&gt;&lt;RecNum&gt;844&lt;/RecNum&gt;&lt;DisplayText&gt;(Liu &amp;amp; Pei, 2017)&lt;/DisplayText&gt;&lt;record&gt;&lt;rec-number&gt;844&lt;/rec-number&gt;&lt;foreign-keys&gt;&lt;key app="EN" db-id="0xasf5pszp55f3ef2s6p2f0qevwapvvtvzw5" timestamp="1754288388" guid="7cb341ea-bc69-4fbc-990b-9d10b118452a"&gt;844&lt;/key&gt;&lt;/foreign-keys&gt;&lt;ref-type name="Journal Article"&gt;17&lt;/ref-type&gt;&lt;contributors&gt;&lt;authors&gt;&lt;author&gt;Liu, Y. B.&lt;/author&gt;&lt;author&gt;Pei, S. P.&lt;/author&gt;&lt;/authors&gt;&lt;/contributors&gt;&lt;auth-address&gt;Chinese Acad Sci, Inst Tibetan Plateau Res, Key Lab Continental Collis &amp;amp; Plateau Uplift, Beijing 100085, Peoples R China&amp;#xD;Univ Chinese Acad Sci, Beijing 100049, Peoples R China&lt;/auth-address&gt;&lt;titles&gt;&lt;title&gt;Temporal and spatial variation of b-value before and after Wenchuan earthquake and its tectonic implication&lt;/title&gt;&lt;secondary-title&gt;Chinese Journal of Geophysics&lt;/secondary-title&gt;&lt;alt-title&gt;Chin. J. Geophys.-Ch.&lt;/alt-title&gt;&lt;/titles&gt;&lt;periodical&gt;&lt;full-title&gt;Chinese Journal of Geophysics&lt;/full-title&gt;&lt;abbr-1&gt;Chin. J. Geophys.&lt;/abbr-1&gt;&lt;/periodical&gt;&lt;alt-periodical&gt;&lt;full-title&gt;Chinese Journal of Geophysics-Chinese Edition&lt;/full-title&gt;&lt;abbr-1&gt;Chin. J. Geophys.-Ch.&lt;/abbr-1&gt;&lt;/alt-periodical&gt;&lt;pages&gt;2104–2112&lt;/pages&gt;&lt;volume&gt;(in Chinese) 60&lt;/volume&gt;&lt;number&gt;6&lt;/number&gt;&lt;keywords&gt;&lt;keyword&gt;wenchuan earthquake&lt;/keyword&gt;&lt;keyword&gt;lushan earthquake&lt;/keyword&gt;&lt;keyword&gt;b-value&lt;/keyword&gt;&lt;keyword&gt;differential stress&lt;/keyword&gt;&lt;keyword&gt;brittle and ductile behavior&lt;/keyword&gt;&lt;keyword&gt;longmenshan&lt;/keyword&gt;&lt;keyword&gt;tomography&lt;/keyword&gt;&lt;keyword&gt;relocation&lt;/keyword&gt;&lt;keyword&gt;sequence&lt;/keyword&gt;&lt;keyword&gt;china&lt;/keyword&gt;&lt;/keywords&gt;&lt;dates&gt;&lt;year&gt;2017&lt;/year&gt;&lt;pub-dates&gt;&lt;date&gt;Jun&lt;/date&gt;&lt;/pub-dates&gt;&lt;/dates&gt;&lt;isbn&gt;0001-5733&lt;/isbn&gt;&lt;accession-num&gt;WOS:000403744600007&lt;/accession-num&gt;&lt;urls&gt;&lt;related-urls&gt;&lt;url&gt;&lt;style face="underline" font="default" size="100%"&gt;&amp;lt;Go to ISI&amp;gt;://WOS:000403744600007&lt;/style&gt;&lt;/url&gt;&lt;/related-urls&gt;&lt;/urls&gt;&lt;electronic-resource-num&gt;10.6038/cjg20170607&lt;/electronic-resource-num&gt;&lt;language&gt;Chinese&lt;/language&gt;&lt;/record&gt;&lt;/Cite&gt;&lt;/EndNote&gt;</w:instrText>
      </w:r>
      <w:r w:rsidRPr="00DA18A1">
        <w:fldChar w:fldCharType="separate"/>
      </w:r>
      <w:r w:rsidRPr="00DA18A1">
        <w:rPr>
          <w:noProof/>
        </w:rPr>
        <w:t>(Liu &amp; Pei, 2017)</w:t>
      </w:r>
      <w:r w:rsidRPr="00DA18A1">
        <w:fldChar w:fldCharType="end"/>
      </w:r>
      <w:r w:rsidRPr="00DA18A1">
        <w:t xml:space="preserve"> to compute the relative velocity change over the entire depth range. Segments with dVp &lt; 0 % are classified as low velocity (red) and dVp &gt; 0 % as high velocity (blue).</w:t>
      </w:r>
    </w:p>
    <w:p w:rsidR="00AC50BF" w:rsidRPr="00DA18A1" w:rsidRDefault="005C6725" w:rsidP="00C959BC">
      <w:pPr>
        <w:keepNext/>
        <w:spacing w:before="240" w:after="240"/>
        <w:contextualSpacing/>
        <w:jc w:val="center"/>
        <w:rPr>
          <w:rFonts w:eastAsia="Times New Roman"/>
          <w:b/>
          <w:bCs/>
          <w:color w:val="000000" w:themeColor="text1"/>
          <w:szCs w:val="24"/>
        </w:rPr>
      </w:pPr>
      <w:r w:rsidRPr="00DA18A1">
        <w:rPr>
          <w:rFonts w:eastAsia="Times New Roman"/>
          <w:b/>
          <w:bCs/>
          <w:noProof/>
          <w:color w:val="000000" w:themeColor="text1"/>
          <w:szCs w:val="24"/>
          <w:lang w:eastAsia="zh-CN"/>
        </w:rPr>
        <w:lastRenderedPageBreak/>
        <w:drawing>
          <wp:inline distT="0" distB="0" distL="0" distR="0">
            <wp:extent cx="5490210" cy="5124196"/>
            <wp:effectExtent l="0" t="0" r="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ombined_latprofiles.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90210" cy="5124196"/>
                    </a:xfrm>
                    <a:prstGeom prst="rect">
                      <a:avLst/>
                    </a:prstGeom>
                  </pic:spPr>
                </pic:pic>
              </a:graphicData>
            </a:graphic>
          </wp:inline>
        </w:drawing>
      </w:r>
    </w:p>
    <w:p w:rsidR="001808FD" w:rsidRPr="00DA18A1" w:rsidRDefault="001808FD" w:rsidP="004A5DA4">
      <w:pPr>
        <w:keepNext/>
        <w:spacing w:before="240" w:after="240"/>
        <w:contextualSpacing/>
        <w:jc w:val="both"/>
        <w:rPr>
          <w:rFonts w:eastAsia="Times New Roman"/>
          <w:b/>
          <w:bCs/>
          <w:color w:val="000000" w:themeColor="text1"/>
          <w:szCs w:val="24"/>
        </w:rPr>
      </w:pPr>
    </w:p>
    <w:p w:rsidR="005E416B" w:rsidRPr="00DA18A1" w:rsidRDefault="00AB06E2" w:rsidP="004A5DA4">
      <w:pPr>
        <w:keepNext/>
        <w:spacing w:before="240" w:after="240"/>
        <w:contextualSpacing/>
        <w:jc w:val="both"/>
      </w:pPr>
      <w:r w:rsidRPr="00DA18A1">
        <w:rPr>
          <w:rFonts w:eastAsia="Times New Roman"/>
          <w:b/>
          <w:bCs/>
          <w:color w:val="000000" w:themeColor="text1"/>
          <w:szCs w:val="24"/>
        </w:rPr>
        <w:t>Figure S20</w:t>
      </w:r>
      <w:r w:rsidR="00AC50BF" w:rsidRPr="00DA18A1">
        <w:rPr>
          <w:rFonts w:eastAsia="Times New Roman"/>
          <w:b/>
          <w:bCs/>
          <w:color w:val="000000" w:themeColor="text1"/>
          <w:szCs w:val="24"/>
        </w:rPr>
        <w:t xml:space="preserve">. </w:t>
      </w:r>
      <w:r w:rsidR="003B08F8" w:rsidRPr="00DA18A1">
        <w:t>Profiles of relative P-wave velocity change along latitudes from 33° to 40°. A 1° lateral sliding window is applied along each profile</w:t>
      </w:r>
      <w:r w:rsidR="00322093" w:rsidRPr="00DA18A1">
        <w:t xml:space="preserve"> </w:t>
      </w:r>
      <w:r w:rsidR="00322093" w:rsidRPr="00DA18A1">
        <w:fldChar w:fldCharType="begin"/>
      </w:r>
      <w:r w:rsidR="00503184" w:rsidRPr="00DA18A1">
        <w:instrText xml:space="preserve"> ADDIN EN.CITE &lt;EndNote&gt;&lt;Cite&gt;&lt;Author&gt;Liu&lt;/Author&gt;&lt;Year&gt;2017&lt;/Year&gt;&lt;RecNum&gt;844&lt;/RecNum&gt;&lt;DisplayText&gt;(Liu &amp;amp; Pei, 2017)&lt;/DisplayText&gt;&lt;record&gt;&lt;rec-number&gt;844&lt;/rec-number&gt;&lt;foreign-keys&gt;&lt;key app="EN" db-id="0xasf5pszp55f3ef2s6p2f0qevwapvvtvzw5" timestamp="1754288388" guid="7cb341ea-bc69-4fbc-990b-9d10b118452a"&gt;844&lt;/key&gt;&lt;/foreign-keys&gt;&lt;ref-type name="Journal Article"&gt;17&lt;/ref-type&gt;&lt;contributors&gt;&lt;authors&gt;&lt;author&gt;Liu, Y. B.&lt;/author&gt;&lt;author&gt;Pei, S. P.&lt;/author&gt;&lt;/authors&gt;&lt;/contributors&gt;&lt;auth-address&gt;Chinese Acad Sci, Inst Tibetan Plateau Res, Key Lab Continental Collis &amp;amp; Plateau Uplift, Beijing 100085, Peoples R China&amp;#xD;Univ Chinese Acad Sci, Beijing 100049, Peoples R China&lt;/auth-address&gt;&lt;titles&gt;&lt;title&gt;Temporal and spatial variation of b-value before and after Wenchuan earthquake and its tectonic implication&lt;/title&gt;&lt;secondary-title&gt;Chinese Journal of Geophysics&lt;/secondary-title&gt;&lt;alt-title&gt;Chin. J. Geophys.-Ch.&lt;/alt-title&gt;&lt;/titles&gt;&lt;periodical&gt;&lt;full-title&gt;Chinese Journal of Geophysics&lt;/full-title&gt;&lt;abbr-1&gt;Chin. J. Geophys.&lt;/abbr-1&gt;&lt;/periodical&gt;&lt;alt-periodical&gt;&lt;full-title&gt;Chinese Journal of Geophysics-Chinese Edition&lt;/full-title&gt;&lt;abbr-1&gt;Chin. J. Geophys.-Ch.&lt;/abbr-1&gt;&lt;/alt-periodical&gt;&lt;pages&gt;2104–2112&lt;/pages&gt;&lt;volume&gt;(in Chinese) 60&lt;/volume&gt;&lt;number&gt;6&lt;/number&gt;&lt;keywords&gt;&lt;keyword&gt;wenchuan earthquake&lt;/keyword&gt;&lt;keyword&gt;lushan earthquake&lt;/keyword&gt;&lt;keyword&gt;b-value&lt;/keyword&gt;&lt;keyword&gt;differential stress&lt;/keyword&gt;&lt;keyword&gt;brittle and ductile behavior&lt;/keyword&gt;&lt;keyword&gt;longmenshan&lt;/keyword&gt;&lt;keyword&gt;tomography&lt;/keyword&gt;&lt;keyword&gt;relocation&lt;/keyword&gt;&lt;keyword&gt;sequence&lt;/keyword&gt;&lt;keyword&gt;china&lt;/keyword&gt;&lt;/keywords&gt;&lt;dates&gt;&lt;year&gt;2017&lt;/year&gt;&lt;pub-dates&gt;&lt;date&gt;Jun&lt;/date&gt;&lt;/pub-dates&gt;&lt;/dates&gt;&lt;isbn&gt;0001-5733&lt;/isbn&gt;&lt;accession-num&gt;WOS:000403744600007&lt;/accession-num&gt;&lt;urls&gt;&lt;related-urls&gt;&lt;url&gt;&lt;style face="underline" font="default" size="100%"&gt;&amp;lt;Go to ISI&amp;gt;://WOS:000403744600007&lt;/style&gt;&lt;/url&gt;&lt;/related-urls&gt;&lt;/urls&gt;&lt;electronic-resource-num&gt;10.6038/cjg20170607&lt;/electronic-resource-num&gt;&lt;language&gt;Chinese&lt;/language&gt;&lt;/record&gt;&lt;/Cite&gt;&lt;/EndNote&gt;</w:instrText>
      </w:r>
      <w:r w:rsidR="00322093" w:rsidRPr="00DA18A1">
        <w:fldChar w:fldCharType="separate"/>
      </w:r>
      <w:r w:rsidR="00322093" w:rsidRPr="00DA18A1">
        <w:rPr>
          <w:noProof/>
        </w:rPr>
        <w:t>(Liu &amp; Pei, 2017)</w:t>
      </w:r>
      <w:r w:rsidR="00322093" w:rsidRPr="00DA18A1">
        <w:fldChar w:fldCharType="end"/>
      </w:r>
      <w:r w:rsidR="003B08F8" w:rsidRPr="00DA18A1">
        <w:t xml:space="preserve"> to compute the relative velocity change over the entire depth range. Segments with dVp &lt; 0</w:t>
      </w:r>
      <w:r w:rsidR="008C57B4" w:rsidRPr="00DA18A1">
        <w:t xml:space="preserve"> </w:t>
      </w:r>
      <w:r w:rsidR="003B08F8" w:rsidRPr="00DA18A1">
        <w:t>% are classified as low velocity (red) and dVp &gt; 0</w:t>
      </w:r>
      <w:r w:rsidR="008C57B4" w:rsidRPr="00DA18A1">
        <w:t xml:space="preserve"> </w:t>
      </w:r>
      <w:r w:rsidR="003B08F8" w:rsidRPr="00DA18A1">
        <w:t>% as high velocity (blue).</w:t>
      </w:r>
    </w:p>
    <w:p w:rsidR="005E416B" w:rsidRPr="00DA18A1" w:rsidRDefault="005E416B">
      <w:r w:rsidRPr="00DA18A1">
        <w:br w:type="page"/>
      </w:r>
    </w:p>
    <w:p w:rsidR="005E416B" w:rsidRPr="00DA18A1" w:rsidRDefault="005E416B" w:rsidP="00D96E93">
      <w:pPr>
        <w:keepNext/>
        <w:spacing w:before="240" w:after="240"/>
        <w:contextualSpacing/>
        <w:jc w:val="center"/>
        <w:rPr>
          <w:rFonts w:eastAsia="Times New Roman"/>
        </w:rPr>
      </w:pPr>
      <w:r w:rsidRPr="00DA18A1">
        <w:rPr>
          <w:rFonts w:eastAsia="Times New Roman"/>
          <w:noProof/>
          <w:lang w:eastAsia="zh-CN"/>
        </w:rPr>
        <w:lastRenderedPageBreak/>
        <w:drawing>
          <wp:inline distT="0" distB="0" distL="0" distR="0">
            <wp:extent cx="5490210" cy="4245610"/>
            <wp:effectExtent l="0" t="0" r="0" b="25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igureS21.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90210" cy="4245610"/>
                    </a:xfrm>
                    <a:prstGeom prst="rect">
                      <a:avLst/>
                    </a:prstGeom>
                  </pic:spPr>
                </pic:pic>
              </a:graphicData>
            </a:graphic>
          </wp:inline>
        </w:drawing>
      </w:r>
    </w:p>
    <w:p w:rsidR="005E416B" w:rsidRPr="00DA18A1" w:rsidRDefault="005E416B" w:rsidP="005E416B">
      <w:pPr>
        <w:keepNext/>
        <w:spacing w:before="240" w:after="240"/>
        <w:contextualSpacing/>
        <w:jc w:val="both"/>
        <w:rPr>
          <w:rFonts w:eastAsia="Times New Roman"/>
          <w:b/>
          <w:bCs/>
          <w:color w:val="000000" w:themeColor="text1"/>
          <w:szCs w:val="24"/>
        </w:rPr>
      </w:pPr>
    </w:p>
    <w:p w:rsidR="00836B3E" w:rsidRPr="00DA18A1" w:rsidRDefault="006940A1" w:rsidP="007B749E">
      <w:pPr>
        <w:rPr>
          <w:color w:val="222222"/>
          <w:szCs w:val="21"/>
          <w:shd w:val="clear" w:color="auto" w:fill="FFFFFF"/>
        </w:rPr>
      </w:pPr>
      <w:r w:rsidRPr="00DA18A1">
        <w:rPr>
          <w:rFonts w:eastAsia="Times New Roman"/>
          <w:b/>
          <w:bCs/>
          <w:color w:val="000000" w:themeColor="text1"/>
          <w:szCs w:val="24"/>
        </w:rPr>
        <w:t>Figure S21</w:t>
      </w:r>
      <w:r w:rsidR="005E416B" w:rsidRPr="00DA18A1">
        <w:rPr>
          <w:rFonts w:eastAsia="Times New Roman"/>
          <w:b/>
          <w:bCs/>
          <w:color w:val="000000" w:themeColor="text1"/>
          <w:szCs w:val="24"/>
        </w:rPr>
        <w:t xml:space="preserve">. </w:t>
      </w:r>
      <w:r w:rsidR="003A2682" w:rsidRPr="00DA18A1">
        <w:t>Histograms of P-wave traveltime residuals</w:t>
      </w:r>
      <w:r w:rsidR="00C711FE" w:rsidRPr="00DA18A1">
        <w:t xml:space="preserve"> at different inversion stages.</w:t>
      </w:r>
      <w:r w:rsidR="00C711FE" w:rsidRPr="00DA18A1">
        <w:rPr>
          <w:lang w:eastAsia="zh-CN"/>
        </w:rPr>
        <w:t xml:space="preserve"> </w:t>
      </w:r>
      <w:r w:rsidR="00166FD9" w:rsidRPr="00DA18A1">
        <w:t xml:space="preserve">The traveltime residual for the </w:t>
      </w:r>
      <w:r w:rsidR="00A5505F" w:rsidRPr="00DA18A1">
        <w:rPr>
          <w:rStyle w:val="a9"/>
          <w:lang w:eastAsia="zh-CN"/>
        </w:rPr>
        <w:t>i</w:t>
      </w:r>
      <w:r w:rsidR="00A5505F" w:rsidRPr="00DA18A1">
        <w:rPr>
          <w:rStyle w:val="a9"/>
        </w:rPr>
        <w:t>-</w:t>
      </w:r>
      <w:r w:rsidR="00166FD9" w:rsidRPr="00DA18A1">
        <w:t>th observation is</w:t>
      </w:r>
      <w:r w:rsidR="00CF628D" w:rsidRPr="00DA18A1">
        <w:t xml:space="preserve"> </w:t>
      </w:r>
      <m:oMath>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i</m:t>
            </m:r>
          </m:sub>
        </m:sSub>
        <m:r>
          <m:rPr>
            <m:sty m:val="p"/>
          </m:rPr>
          <w:rPr>
            <w:rFonts w:ascii="Cambria Math" w:hAnsi="Cambria Math"/>
            <w:sz w:val="18"/>
            <w:szCs w:val="18"/>
          </w:rPr>
          <m:t>=</m:t>
        </m:r>
        <m:sSubSup>
          <m:sSubSupPr>
            <m:ctrlPr>
              <w:rPr>
                <w:rFonts w:ascii="Cambria Math" w:hAnsi="Cambria Math"/>
                <w:sz w:val="18"/>
                <w:szCs w:val="18"/>
              </w:rPr>
            </m:ctrlPr>
          </m:sSubSupPr>
          <m:e>
            <m:r>
              <w:rPr>
                <w:rFonts w:ascii="Cambria Math" w:hAnsi="Cambria Math"/>
                <w:sz w:val="18"/>
                <w:szCs w:val="18"/>
              </w:rPr>
              <m:t>t</m:t>
            </m:r>
          </m:e>
          <m:sub>
            <m:r>
              <w:rPr>
                <w:rFonts w:ascii="Cambria Math" w:hAnsi="Cambria Math"/>
                <w:sz w:val="18"/>
                <w:szCs w:val="18"/>
              </w:rPr>
              <m:t>i</m:t>
            </m:r>
          </m:sub>
          <m:sup>
            <m:r>
              <w:rPr>
                <w:rFonts w:ascii="Cambria Math" w:hAnsi="Cambria Math"/>
                <w:sz w:val="18"/>
                <w:szCs w:val="18"/>
              </w:rPr>
              <m:t>obs</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t</m:t>
            </m:r>
          </m:e>
          <m:sub>
            <m:r>
              <w:rPr>
                <w:rFonts w:ascii="Cambria Math" w:hAnsi="Cambria Math"/>
                <w:sz w:val="18"/>
                <w:szCs w:val="18"/>
              </w:rPr>
              <m:t>i</m:t>
            </m:r>
          </m:sub>
          <m:sup>
            <m:r>
              <w:rPr>
                <w:rFonts w:ascii="Cambria Math" w:hAnsi="Cambria Math"/>
                <w:sz w:val="18"/>
                <w:szCs w:val="18"/>
              </w:rPr>
              <m:t>cal</m:t>
            </m:r>
          </m:sup>
        </m:sSubSup>
      </m:oMath>
      <w:r w:rsidR="00DA194C" w:rsidRPr="00DA18A1">
        <w:rPr>
          <w:lang w:eastAsia="zh-CN"/>
        </w:rPr>
        <w:t>,</w:t>
      </w:r>
      <w:r w:rsidR="00435481" w:rsidRPr="00DA18A1">
        <w:rPr>
          <w:lang w:eastAsia="zh-CN"/>
        </w:rPr>
        <w:t xml:space="preserve"> </w:t>
      </w:r>
      <w:r w:rsidR="005705B7" w:rsidRPr="00DA18A1">
        <w:t xml:space="preserve">where </w:t>
      </w:r>
      <m:oMath>
        <m:sSubSup>
          <m:sSubSupPr>
            <m:ctrlPr>
              <w:rPr>
                <w:rFonts w:ascii="Cambria Math" w:hAnsi="Cambria Math"/>
                <w:sz w:val="18"/>
                <w:szCs w:val="18"/>
              </w:rPr>
            </m:ctrlPr>
          </m:sSubSupPr>
          <m:e>
            <m:r>
              <w:rPr>
                <w:rFonts w:ascii="Cambria Math" w:hAnsi="Cambria Math"/>
                <w:sz w:val="18"/>
                <w:szCs w:val="18"/>
              </w:rPr>
              <m:t>t</m:t>
            </m:r>
          </m:e>
          <m:sub>
            <m:r>
              <w:rPr>
                <w:rFonts w:ascii="Cambria Math" w:hAnsi="Cambria Math"/>
                <w:sz w:val="18"/>
                <w:szCs w:val="18"/>
              </w:rPr>
              <m:t>i</m:t>
            </m:r>
          </m:sub>
          <m:sup>
            <m:r>
              <w:rPr>
                <w:rFonts w:ascii="Cambria Math" w:hAnsi="Cambria Math"/>
                <w:sz w:val="18"/>
                <w:szCs w:val="18"/>
              </w:rPr>
              <m:t>obs</m:t>
            </m:r>
          </m:sup>
        </m:sSubSup>
      </m:oMath>
      <w:r w:rsidR="005705B7" w:rsidRPr="00DA18A1">
        <w:rPr>
          <w:sz w:val="21"/>
          <w:szCs w:val="21"/>
          <w:lang w:eastAsia="zh-CN"/>
        </w:rPr>
        <w:t xml:space="preserve"> </w:t>
      </w:r>
      <w:r w:rsidR="005705B7" w:rsidRPr="00DA18A1">
        <w:rPr>
          <w:lang w:eastAsia="zh-CN"/>
        </w:rPr>
        <w:t xml:space="preserve">and </w:t>
      </w:r>
      <m:oMath>
        <m:sSubSup>
          <m:sSubSupPr>
            <m:ctrlPr>
              <w:rPr>
                <w:rFonts w:ascii="Cambria Math" w:hAnsi="Cambria Math"/>
                <w:i/>
                <w:sz w:val="18"/>
                <w:szCs w:val="18"/>
              </w:rPr>
            </m:ctrlPr>
          </m:sSubSupPr>
          <m:e>
            <m:r>
              <w:rPr>
                <w:rFonts w:ascii="Cambria Math" w:hAnsi="Cambria Math"/>
                <w:sz w:val="18"/>
                <w:szCs w:val="18"/>
              </w:rPr>
              <m:t>t</m:t>
            </m:r>
          </m:e>
          <m:sub>
            <m:r>
              <w:rPr>
                <w:rFonts w:ascii="Cambria Math" w:hAnsi="Cambria Math"/>
                <w:sz w:val="18"/>
                <w:szCs w:val="18"/>
              </w:rPr>
              <m:t>i</m:t>
            </m:r>
          </m:sub>
          <m:sup>
            <m:r>
              <w:rPr>
                <w:rFonts w:ascii="Cambria Math" w:hAnsi="Cambria Math"/>
                <w:sz w:val="18"/>
                <w:szCs w:val="18"/>
              </w:rPr>
              <m:t>cal</m:t>
            </m:r>
          </m:sup>
        </m:sSubSup>
      </m:oMath>
      <w:r w:rsidR="005705B7" w:rsidRPr="00DA18A1">
        <w:rPr>
          <w:lang w:eastAsia="zh-CN"/>
        </w:rPr>
        <w:t xml:space="preserve"> are </w:t>
      </w:r>
      <w:r w:rsidR="005705B7" w:rsidRPr="00DA18A1">
        <w:t>the observed and calculated traveltimes, respectively.</w:t>
      </w:r>
      <w:r w:rsidR="00D96E93" w:rsidRPr="00DA18A1">
        <w:t xml:space="preserve"> </w:t>
      </w:r>
      <w:r w:rsidR="00FB6A29" w:rsidRPr="00DA18A1">
        <w:t xml:space="preserve">The variance </w:t>
      </w:r>
      <w:r w:rsidR="00B55C95" w:rsidRPr="00DA18A1">
        <w:t xml:space="preserve">reduction (VR) between successive stages is defined as </w:t>
      </w:r>
      <m:oMath>
        <m:sSub>
          <m:sSubPr>
            <m:ctrlPr>
              <w:rPr>
                <w:rFonts w:ascii="Cambria Math" w:hAnsi="Cambria Math"/>
                <w:sz w:val="18"/>
                <w:szCs w:val="18"/>
              </w:rPr>
            </m:ctrlPr>
          </m:sSubPr>
          <m:e>
            <m:r>
              <w:rPr>
                <w:rFonts w:ascii="Cambria Math" w:hAnsi="Cambria Math"/>
                <w:sz w:val="18"/>
                <w:szCs w:val="18"/>
              </w:rPr>
              <m:t>VR</m:t>
            </m:r>
          </m:e>
          <m:sub>
            <m:r>
              <w:rPr>
                <w:rFonts w:ascii="Cambria Math" w:hAnsi="Cambria Math"/>
                <w:sz w:val="18"/>
                <w:szCs w:val="18"/>
              </w:rPr>
              <m:t>k</m:t>
            </m:r>
          </m:sub>
        </m:sSub>
        <m: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1-</m:t>
            </m:r>
            <m:f>
              <m:fPr>
                <m:ctrlPr>
                  <w:rPr>
                    <w:rFonts w:ascii="Cambria Math" w:hAnsi="Cambria Math"/>
                    <w:i/>
                    <w:sz w:val="18"/>
                    <w:szCs w:val="18"/>
                  </w:rPr>
                </m:ctrlPr>
              </m:fPr>
              <m:num>
                <m:nary>
                  <m:naryPr>
                    <m:chr m:val="∑"/>
                    <m:limLoc m:val="undOvr"/>
                    <m:supHide m:val="1"/>
                    <m:ctrlPr>
                      <w:rPr>
                        <w:rFonts w:ascii="Cambria Math" w:hAnsi="Cambria Math"/>
                        <w:i/>
                        <w:sz w:val="18"/>
                        <w:szCs w:val="18"/>
                      </w:rPr>
                    </m:ctrlPr>
                  </m:naryPr>
                  <m:sub>
                    <m:r>
                      <w:rPr>
                        <w:rFonts w:ascii="Cambria Math" w:hAnsi="Cambria Math"/>
                        <w:sz w:val="18"/>
                        <w:szCs w:val="18"/>
                      </w:rPr>
                      <m:t>i</m:t>
                    </m:r>
                  </m:sub>
                  <m:sup/>
                  <m:e>
                    <m:sSubSup>
                      <m:sSubSupPr>
                        <m:ctrlPr>
                          <w:rPr>
                            <w:rFonts w:ascii="Cambria Math" w:hAnsi="Cambria Math"/>
                            <w:i/>
                            <w:sz w:val="18"/>
                            <w:szCs w:val="18"/>
                          </w:rPr>
                        </m:ctrlPr>
                      </m:sSubSupPr>
                      <m:e>
                        <m:r>
                          <w:rPr>
                            <w:rFonts w:ascii="Cambria Math" w:hAnsi="Cambria Math"/>
                            <w:sz w:val="18"/>
                            <w:szCs w:val="18"/>
                          </w:rPr>
                          <m:t>r</m:t>
                        </m:r>
                      </m:e>
                      <m:sub>
                        <m:r>
                          <w:rPr>
                            <w:rFonts w:ascii="Cambria Math" w:hAnsi="Cambria Math"/>
                            <w:sz w:val="18"/>
                            <w:szCs w:val="18"/>
                          </w:rPr>
                          <m:t>i,k</m:t>
                        </m:r>
                      </m:sub>
                      <m:sup>
                        <m:r>
                          <w:rPr>
                            <w:rFonts w:ascii="Cambria Math" w:hAnsi="Cambria Math"/>
                            <w:sz w:val="18"/>
                            <w:szCs w:val="18"/>
                          </w:rPr>
                          <m:t>2</m:t>
                        </m:r>
                      </m:sup>
                    </m:sSubSup>
                  </m:e>
                </m:nary>
              </m:num>
              <m:den>
                <m:nary>
                  <m:naryPr>
                    <m:chr m:val="∑"/>
                    <m:limLoc m:val="undOvr"/>
                    <m:supHide m:val="1"/>
                    <m:ctrlPr>
                      <w:rPr>
                        <w:rFonts w:ascii="Cambria Math" w:hAnsi="Cambria Math"/>
                        <w:i/>
                        <w:sz w:val="18"/>
                        <w:szCs w:val="18"/>
                      </w:rPr>
                    </m:ctrlPr>
                  </m:naryPr>
                  <m:sub>
                    <m:r>
                      <w:rPr>
                        <w:rFonts w:ascii="Cambria Math" w:hAnsi="Cambria Math"/>
                        <w:sz w:val="18"/>
                        <w:szCs w:val="18"/>
                      </w:rPr>
                      <m:t>i</m:t>
                    </m:r>
                  </m:sub>
                  <m:sup/>
                  <m:e>
                    <m:sSubSup>
                      <m:sSubSupPr>
                        <m:ctrlPr>
                          <w:rPr>
                            <w:rFonts w:ascii="Cambria Math" w:hAnsi="Cambria Math"/>
                            <w:i/>
                            <w:sz w:val="18"/>
                            <w:szCs w:val="18"/>
                          </w:rPr>
                        </m:ctrlPr>
                      </m:sSubSupPr>
                      <m:e>
                        <m:r>
                          <w:rPr>
                            <w:rFonts w:ascii="Cambria Math" w:hAnsi="Cambria Math"/>
                            <w:sz w:val="18"/>
                            <w:szCs w:val="18"/>
                          </w:rPr>
                          <m:t>r</m:t>
                        </m:r>
                      </m:e>
                      <m:sub>
                        <m:r>
                          <w:rPr>
                            <w:rFonts w:ascii="Cambria Math" w:hAnsi="Cambria Math"/>
                            <w:sz w:val="18"/>
                            <w:szCs w:val="18"/>
                          </w:rPr>
                          <m:t>i,k</m:t>
                        </m:r>
                        <m:r>
                          <w:rPr>
                            <w:rFonts w:ascii="Cambria Math" w:eastAsia="微软雅黑" w:hAnsi="Cambria Math"/>
                            <w:sz w:val="18"/>
                            <w:szCs w:val="18"/>
                            <w:lang w:eastAsia="zh-CN"/>
                          </w:rPr>
                          <m:t>-</m:t>
                        </m:r>
                        <m:r>
                          <w:rPr>
                            <w:rFonts w:ascii="Cambria Math" w:hAnsi="Cambria Math"/>
                            <w:sz w:val="18"/>
                            <w:szCs w:val="18"/>
                            <w:lang w:eastAsia="zh-CN"/>
                          </w:rPr>
                          <m:t>1</m:t>
                        </m:r>
                      </m:sub>
                      <m:sup>
                        <m:r>
                          <w:rPr>
                            <w:rFonts w:ascii="Cambria Math" w:hAnsi="Cambria Math"/>
                            <w:sz w:val="18"/>
                            <w:szCs w:val="18"/>
                          </w:rPr>
                          <m:t>2</m:t>
                        </m:r>
                      </m:sup>
                    </m:sSubSup>
                  </m:e>
                </m:nary>
              </m:den>
            </m:f>
          </m:e>
        </m:d>
        <m:r>
          <w:rPr>
            <w:rFonts w:ascii="Cambria Math" w:eastAsia="MS Mincho" w:hAnsi="Cambria Math"/>
            <w:sz w:val="18"/>
            <w:szCs w:val="18"/>
            <w:lang w:eastAsia="zh-CN"/>
          </w:rPr>
          <m:t>×</m:t>
        </m:r>
        <m:r>
          <w:rPr>
            <w:rFonts w:ascii="Cambria Math" w:hAnsi="Cambria Math"/>
            <w:sz w:val="18"/>
            <w:szCs w:val="18"/>
            <w:lang w:eastAsia="zh-CN"/>
          </w:rPr>
          <m:t>100</m:t>
        </m:r>
        <m:r>
          <w:rPr>
            <w:rFonts w:ascii="Cambria Math" w:eastAsia="MS Mincho" w:hAnsi="Cambria Math"/>
            <w:sz w:val="18"/>
            <w:szCs w:val="18"/>
            <w:lang w:eastAsia="zh-CN"/>
          </w:rPr>
          <m:t>%</m:t>
        </m:r>
      </m:oMath>
      <w:r w:rsidR="000A51F5" w:rsidRPr="00DA18A1">
        <w:rPr>
          <w:szCs w:val="24"/>
          <w:lang w:eastAsia="zh-CN"/>
        </w:rPr>
        <w:t xml:space="preserve"> </w:t>
      </w:r>
      <w:r w:rsidR="002427AB" w:rsidRPr="00DA18A1">
        <w:rPr>
          <w:color w:val="222222"/>
          <w:szCs w:val="21"/>
          <w:shd w:val="clear" w:color="auto" w:fill="FFFFFF"/>
        </w:rPr>
        <w:t>,where k denotes the current</w:t>
      </w:r>
      <w:r w:rsidR="000C673F" w:rsidRPr="00DA18A1">
        <w:rPr>
          <w:color w:val="222222"/>
          <w:szCs w:val="21"/>
          <w:shd w:val="clear" w:color="auto" w:fill="FFFFFF"/>
        </w:rPr>
        <w:t xml:space="preserve"> </w:t>
      </w:r>
      <w:r w:rsidR="002427AB" w:rsidRPr="00DA18A1">
        <w:rPr>
          <w:color w:val="222222"/>
          <w:szCs w:val="21"/>
          <w:shd w:val="clear" w:color="auto" w:fill="FFFFFF"/>
        </w:rPr>
        <w:t xml:space="preserve">inversion stage, k-1 denotes the previous inversion stage. </w:t>
      </w:r>
      <w:r w:rsidR="00024FE8" w:rsidRPr="00DA18A1">
        <w:t xml:space="preserve">The </w:t>
      </w:r>
      <w:r w:rsidR="008C430E" w:rsidRPr="00DA18A1">
        <w:t>mean residual</w:t>
      </w:r>
      <w:r w:rsidR="00024FE8" w:rsidRPr="00DA18A1">
        <w:t xml:space="preserve"> (Mean)</w:t>
      </w:r>
      <w:r w:rsidR="008C430E" w:rsidRPr="00DA18A1">
        <w:rPr>
          <w:rStyle w:val="vlist-s"/>
        </w:rPr>
        <w:t>​</w:t>
      </w:r>
      <w:r w:rsidR="008C430E" w:rsidRPr="00DA18A1">
        <w:t xml:space="preserve">, standard deviation (SD), and variance-reduction (VR) </w:t>
      </w:r>
      <w:r w:rsidR="00024FE8" w:rsidRPr="00DA18A1">
        <w:t>are shown in the panel</w:t>
      </w:r>
      <w:r w:rsidR="008C430E" w:rsidRPr="00DA18A1">
        <w:t>.</w:t>
      </w:r>
      <w:r w:rsidR="00024FE8" w:rsidRPr="00DA18A1">
        <w:rPr>
          <w:szCs w:val="24"/>
          <w:lang w:eastAsia="zh-CN"/>
        </w:rPr>
        <w:t xml:space="preserve"> </w:t>
      </w:r>
      <w:r w:rsidR="003A2682" w:rsidRPr="00DA18A1">
        <w:t>(a) Initial Residuals I: traveltime residuals of first-arrival P waves calculated using the initial earthquake locations and USTClitho 2.0 as the reference model.</w:t>
      </w:r>
      <w:r w:rsidR="003A2682" w:rsidRPr="00DA18A1">
        <w:rPr>
          <w:lang w:eastAsia="zh-CN"/>
        </w:rPr>
        <w:t xml:space="preserve"> </w:t>
      </w:r>
      <w:r w:rsidR="003A2682" w:rsidRPr="00DA18A1">
        <w:t>(b) VELEST Residuals: residuals obtained after the 1-D velocity inversion and initial hypocenter relocation using VELEST.</w:t>
      </w:r>
      <w:r w:rsidR="003A2682" w:rsidRPr="00DA18A1">
        <w:rPr>
          <w:lang w:eastAsia="zh-CN"/>
        </w:rPr>
        <w:t xml:space="preserve"> </w:t>
      </w:r>
      <w:r w:rsidR="003A2682" w:rsidRPr="00DA18A1">
        <w:t>(c) TomoDD Residuals I: residuals after the first TomoDD inversion, where bo</w:t>
      </w:r>
      <w:r w:rsidR="00161E93" w:rsidRPr="00DA18A1">
        <w:t xml:space="preserve">th earthquake locations and the initial </w:t>
      </w:r>
      <w:r w:rsidR="003A2682" w:rsidRPr="00DA18A1">
        <w:t>3-D velocity structure are simultaneously inverted.</w:t>
      </w:r>
      <w:r w:rsidR="003A2682" w:rsidRPr="00DA18A1">
        <w:rPr>
          <w:lang w:eastAsia="zh-CN"/>
        </w:rPr>
        <w:t xml:space="preserve"> </w:t>
      </w:r>
      <w:r w:rsidR="003A2682" w:rsidRPr="00DA18A1">
        <w:t>(d) Initial Residuals II: residuals recalculated with all available P-wave traveltimes (including later Pg arrivals) based on the relocated hypocenters and the inverted 3-D model from stage (c).</w:t>
      </w:r>
      <w:r w:rsidR="003A2682" w:rsidRPr="00DA18A1">
        <w:rPr>
          <w:lang w:eastAsia="zh-CN"/>
        </w:rPr>
        <w:t xml:space="preserve"> </w:t>
      </w:r>
      <w:r w:rsidR="003A2682" w:rsidRPr="00DA18A1">
        <w:t xml:space="preserve">(e) TomoDD Residuals II: residuals obtained after the </w:t>
      </w:r>
      <w:r w:rsidR="005B4E68" w:rsidRPr="00DA18A1">
        <w:t xml:space="preserve">second TomoDD inversion with </w:t>
      </w:r>
      <w:r w:rsidR="003A2682" w:rsidRPr="00DA18A1">
        <w:t xml:space="preserve">TomoDD-SR </w:t>
      </w:r>
      <w:r w:rsidR="005B4E68" w:rsidRPr="00DA18A1">
        <w:t>enhancement</w:t>
      </w:r>
      <w:r w:rsidR="003A2682" w:rsidRPr="00DA18A1">
        <w:t>, where the 3-D velocity model is updated and the relocated hypocenters are from stage (c).</w:t>
      </w:r>
      <w:r w:rsidR="00AC50BF" w:rsidRPr="00DA18A1">
        <w:rPr>
          <w:rFonts w:eastAsia="Times New Roman"/>
        </w:rPr>
        <w:br w:type="page"/>
      </w:r>
    </w:p>
    <w:p w:rsidR="00C44625" w:rsidRPr="00DA18A1" w:rsidRDefault="00C44625" w:rsidP="00C44625">
      <w:pPr>
        <w:spacing w:before="100" w:beforeAutospacing="1" w:after="100" w:afterAutospacing="1"/>
        <w:rPr>
          <w:b/>
          <w:szCs w:val="24"/>
        </w:rPr>
      </w:pPr>
      <w:r w:rsidRPr="00DA18A1">
        <w:rPr>
          <w:rFonts w:eastAsia="Times New Roman"/>
          <w:b/>
          <w:szCs w:val="24"/>
        </w:rPr>
        <w:lastRenderedPageBreak/>
        <w:t>Reference</w:t>
      </w:r>
      <w:r w:rsidR="00E72F45">
        <w:rPr>
          <w:rFonts w:eastAsia="Times New Roman"/>
          <w:b/>
          <w:szCs w:val="24"/>
        </w:rPr>
        <w:t>s</w:t>
      </w:r>
      <w:bookmarkStart w:id="0" w:name="_GoBack"/>
      <w:bookmarkEnd w:id="0"/>
    </w:p>
    <w:p w:rsidR="004E0533" w:rsidRPr="00DA18A1" w:rsidRDefault="00C44625" w:rsidP="00ED5409">
      <w:pPr>
        <w:pStyle w:val="EndNoteBibliography"/>
        <w:ind w:left="480" w:hangingChars="200" w:hanging="480"/>
      </w:pPr>
      <w:r w:rsidRPr="00DA18A1">
        <w:rPr>
          <w:bCs/>
          <w:color w:val="000000" w:themeColor="text1"/>
          <w:szCs w:val="24"/>
        </w:rPr>
        <w:fldChar w:fldCharType="begin"/>
      </w:r>
      <w:r w:rsidRPr="00DA18A1">
        <w:rPr>
          <w:bCs/>
          <w:color w:val="000000" w:themeColor="text1"/>
          <w:szCs w:val="24"/>
        </w:rPr>
        <w:instrText xml:space="preserve"> ADDIN EN.REFLIST </w:instrText>
      </w:r>
      <w:r w:rsidRPr="00DA18A1">
        <w:rPr>
          <w:bCs/>
          <w:color w:val="000000" w:themeColor="text1"/>
          <w:szCs w:val="24"/>
        </w:rPr>
        <w:fldChar w:fldCharType="separate"/>
      </w:r>
      <w:r w:rsidR="004E0533" w:rsidRPr="00DA18A1">
        <w:t xml:space="preserve">Crosson, R.S., 1976. Crustal structure modeling of earthquake data: 1. Simultaneous least squares estimation of hypocenter and velocity parameters. J. Geophys. Res. 81, 3036–3046. </w:t>
      </w:r>
      <w:hyperlink r:id="rId30" w:history="1">
        <w:r w:rsidR="004E0533" w:rsidRPr="00DA18A1">
          <w:rPr>
            <w:rStyle w:val="afffff"/>
          </w:rPr>
          <w:t>https://doi.org/10.1029/JB081i017p03036</w:t>
        </w:r>
      </w:hyperlink>
    </w:p>
    <w:p w:rsidR="004E0533" w:rsidRPr="00DA18A1" w:rsidRDefault="004E0533" w:rsidP="00ED5409">
      <w:pPr>
        <w:pStyle w:val="EndNoteBibliography"/>
        <w:ind w:left="480" w:hangingChars="200" w:hanging="480"/>
      </w:pPr>
      <w:r w:rsidRPr="00DA18A1">
        <w:t xml:space="preserve">Efron, B., Tibshirani, R., 1991. Statistical data analysis in the computer age. Science 253, 390–395. </w:t>
      </w:r>
      <w:hyperlink r:id="rId31" w:history="1">
        <w:r w:rsidRPr="00DA18A1">
          <w:rPr>
            <w:rStyle w:val="afffff"/>
          </w:rPr>
          <w:t>https://doi.org/10.1126/science.253.5018.390</w:t>
        </w:r>
      </w:hyperlink>
    </w:p>
    <w:p w:rsidR="004E0533" w:rsidRPr="00DA18A1" w:rsidRDefault="004E0533" w:rsidP="00ED5409">
      <w:pPr>
        <w:pStyle w:val="EndNoteBibliography"/>
        <w:ind w:left="480" w:hangingChars="200" w:hanging="480"/>
      </w:pPr>
      <w:r w:rsidRPr="00DA18A1">
        <w:t xml:space="preserve">Kissling, E., Ellsworth, W.L., Eberhartphillips, D., Kradolfer, U., 1994. Initial Reference Models in Local Earthquake Tomography. J. Geophys. Res. Solid Earth 99, 19635–19646. </w:t>
      </w:r>
      <w:hyperlink r:id="rId32" w:history="1">
        <w:r w:rsidRPr="00DA18A1">
          <w:rPr>
            <w:rStyle w:val="afffff"/>
          </w:rPr>
          <w:t>https://doi.org/10.1029/93JB03138</w:t>
        </w:r>
      </w:hyperlink>
    </w:p>
    <w:p w:rsidR="004E0533" w:rsidRPr="00DA18A1" w:rsidRDefault="004E0533" w:rsidP="00ED5409">
      <w:pPr>
        <w:pStyle w:val="EndNoteBibliography"/>
        <w:ind w:left="480" w:hangingChars="200" w:hanging="480"/>
      </w:pPr>
      <w:r w:rsidRPr="00DA18A1">
        <w:t xml:space="preserve">Lamarre, M., Townshend, B., Shah, H.C., 1992. Application of the bootstrap method to quantify uncertainty in seismic hazard estimates. Bull. Seismol. Soc. Am. 82, 104–119. </w:t>
      </w:r>
      <w:hyperlink r:id="rId33" w:history="1">
        <w:r w:rsidRPr="00DA18A1">
          <w:rPr>
            <w:rStyle w:val="afffff"/>
          </w:rPr>
          <w:t>https://doi.org/10.1785/bssa0820010104</w:t>
        </w:r>
      </w:hyperlink>
    </w:p>
    <w:p w:rsidR="004E0533" w:rsidRPr="00DA18A1" w:rsidRDefault="004E0533" w:rsidP="00ED5409">
      <w:pPr>
        <w:pStyle w:val="EndNoteBibliography"/>
        <w:ind w:left="480" w:hangingChars="200" w:hanging="480"/>
      </w:pPr>
      <w:r w:rsidRPr="00DA18A1">
        <w:t xml:space="preserve">Li, J., Pei, S., Sun, Q., Liu, H., Liu, W., Hua, Q., Li, L., 2024. Oblique Rifting in the Southern Tibetan Plateau Revealed From 3-D High-Resolution Seismic Travel-Time Tomography Around the India–Eurasia Continental Collision Zone. J. Geophys. Res. Solid Earth 129, e2024JB029447. </w:t>
      </w:r>
      <w:hyperlink r:id="rId34" w:history="1">
        <w:r w:rsidRPr="00DA18A1">
          <w:rPr>
            <w:rStyle w:val="afffff"/>
          </w:rPr>
          <w:t>https://doi.org/https://doi.org/10.1029/2024JB029447</w:t>
        </w:r>
      </w:hyperlink>
    </w:p>
    <w:p w:rsidR="004E0533" w:rsidRPr="00DA18A1" w:rsidRDefault="004E0533" w:rsidP="00ED5409">
      <w:pPr>
        <w:pStyle w:val="EndNoteBibliography"/>
        <w:ind w:left="480" w:hangingChars="200" w:hanging="480"/>
      </w:pPr>
      <w:r w:rsidRPr="00DA18A1">
        <w:t xml:space="preserve">Liu, Y.B., Pei, S.P., 2017. Temporal and spatial variation of b-value before and after Wenchuan earthquake and its tectonic implication. Chin. J. Geophys. (in Chinese) 60, 2104–2112. </w:t>
      </w:r>
      <w:hyperlink r:id="rId35" w:history="1">
        <w:r w:rsidRPr="00DA18A1">
          <w:rPr>
            <w:rStyle w:val="afffff"/>
          </w:rPr>
          <w:t>https://doi.org/10.6038/cjg20170607</w:t>
        </w:r>
      </w:hyperlink>
    </w:p>
    <w:p w:rsidR="004E0533" w:rsidRPr="00DA18A1" w:rsidRDefault="004E0533" w:rsidP="00ED5409">
      <w:pPr>
        <w:pStyle w:val="EndNoteBibliography"/>
        <w:ind w:left="480" w:hangingChars="200" w:hanging="480"/>
      </w:pPr>
      <w:r w:rsidRPr="00DA18A1">
        <w:t>Sun, Q., 2019. The improvement of double-difference seismic tomography method and its application to the northeastern Tibetan Plateau. (doctoral thesis), University of Chinese Academy of Sciences, Beijing, China (in Chinese). 160 p.</w:t>
      </w:r>
    </w:p>
    <w:p w:rsidR="004E0533" w:rsidRPr="00DA18A1" w:rsidRDefault="004E0533" w:rsidP="00ED5409">
      <w:pPr>
        <w:pStyle w:val="EndNoteBibliography"/>
        <w:ind w:left="480" w:hangingChars="200" w:hanging="480"/>
      </w:pPr>
      <w:r w:rsidRPr="00DA18A1">
        <w:t xml:space="preserve">Sun, Q., Pei, S., Cui, Z., Chen, Y.J., Liu, Y., Xue, X., Li, J., Li, L., Zuo, H., 2021a. Structure-controlled asperities of the 1920 Haiyuan M8.5 and 1927 Gulang M8 earthquakes, NE Tibet, China, revealed by high-resolution seismic tomography. Sci. Rep. 11, 5090. </w:t>
      </w:r>
      <w:hyperlink r:id="rId36" w:history="1">
        <w:r w:rsidRPr="00DA18A1">
          <w:rPr>
            <w:rStyle w:val="afffff"/>
          </w:rPr>
          <w:t>https://doi.org/10.1038/s41598-021-84642-7</w:t>
        </w:r>
      </w:hyperlink>
    </w:p>
    <w:p w:rsidR="004E0533" w:rsidRPr="00DA18A1" w:rsidRDefault="004E0533" w:rsidP="00ED5409">
      <w:pPr>
        <w:pStyle w:val="EndNoteBibliography"/>
        <w:ind w:left="480" w:hangingChars="200" w:hanging="480"/>
      </w:pPr>
      <w:r w:rsidRPr="00DA18A1">
        <w:t xml:space="preserve">Sun, Q., Pei, S.P., Cui, Z.X., Chen, Y.J., Liu, Y.B., Xue, X.T., Li, J.W., Li, L., Zuo, H., 2021b. A new growth model of the northeastern Tibetan Plateau from high-resolution seismic imaging by improved double-difference tomography. Tectonophysics 798, 228699. </w:t>
      </w:r>
      <w:hyperlink r:id="rId37" w:history="1">
        <w:r w:rsidRPr="00DA18A1">
          <w:rPr>
            <w:rStyle w:val="afffff"/>
          </w:rPr>
          <w:t>https://doi.org/10.1016/j.tecto.2020.228699</w:t>
        </w:r>
      </w:hyperlink>
    </w:p>
    <w:p w:rsidR="004E0533" w:rsidRPr="00DA18A1" w:rsidRDefault="004E0533" w:rsidP="00ED5409">
      <w:pPr>
        <w:pStyle w:val="EndNoteBibliography"/>
        <w:ind w:left="480" w:hangingChars="200" w:hanging="480"/>
      </w:pPr>
      <w:r w:rsidRPr="00DA18A1">
        <w:t xml:space="preserve">Sun, Q., Guo, Z., Pei, S., Fu, Y.V., Chen, Y.J., 2022. Fluids Triggered the 2021 Mw 6.1 Yangbi Earthquake at an Unmapped Fault: Implications for the Tectonics at the Northern End of the Red River Fault. Seismol. Res. Lett. 93, 666-679. </w:t>
      </w:r>
      <w:hyperlink r:id="rId38" w:history="1">
        <w:r w:rsidRPr="00DA18A1">
          <w:rPr>
            <w:rStyle w:val="afffff"/>
          </w:rPr>
          <w:t>https://doi.org/10.1785/0220210227</w:t>
        </w:r>
      </w:hyperlink>
    </w:p>
    <w:p w:rsidR="004E0533" w:rsidRPr="00DA18A1" w:rsidRDefault="004E0533" w:rsidP="00ED5409">
      <w:pPr>
        <w:pStyle w:val="EndNoteBibliography"/>
        <w:ind w:left="480" w:hangingChars="200" w:hanging="480"/>
      </w:pPr>
      <w:r w:rsidRPr="00DA18A1">
        <w:t xml:space="preserve">Sun, Q., Guo, Z., Chen, Y.J., Pei, S., Fu, Y.V., Luo, B., Tang, X., 2025. High-Resolution Seismic Imaging of the Seismic Gap on the Mid-to-South Segment of the Red River Fault, China. J. Geophys. Res. Solid Earth 130, e2025JB031601. </w:t>
      </w:r>
      <w:hyperlink r:id="rId39" w:history="1">
        <w:r w:rsidRPr="00DA18A1">
          <w:rPr>
            <w:rStyle w:val="afffff"/>
          </w:rPr>
          <w:t>https://doi.org/https://doi.org/10.1029/2025JB031601</w:t>
        </w:r>
      </w:hyperlink>
    </w:p>
    <w:p w:rsidR="004E0533" w:rsidRPr="00DA18A1" w:rsidRDefault="004E0533" w:rsidP="00ED5409">
      <w:pPr>
        <w:pStyle w:val="EndNoteBibliography"/>
        <w:ind w:left="480" w:hangingChars="200" w:hanging="480"/>
      </w:pPr>
      <w:r w:rsidRPr="00DA18A1">
        <w:t xml:space="preserve">Thurber, C., Eberhart-Phillips, D., 1999. Local earthquake tomography with flexible gridding. Comput. Geosci. 25, 809–818. </w:t>
      </w:r>
      <w:hyperlink r:id="rId40" w:history="1">
        <w:r w:rsidRPr="00DA18A1">
          <w:rPr>
            <w:rStyle w:val="afffff"/>
          </w:rPr>
          <w:t>https://doi.org/10.1016/S0098-3004(99)00007-2</w:t>
        </w:r>
      </w:hyperlink>
    </w:p>
    <w:p w:rsidR="004E0533" w:rsidRPr="00DA18A1" w:rsidRDefault="004E0533" w:rsidP="00ED5409">
      <w:pPr>
        <w:pStyle w:val="EndNoteBibliography"/>
        <w:ind w:left="480" w:hangingChars="200" w:hanging="480"/>
      </w:pPr>
      <w:r w:rsidRPr="00DA18A1">
        <w:t>Thurber, C.H., 1981. Earth structure and earthquake locations in the Coyote Lake area, central California. (doctoral thesis), Massachusetts Institute of Technology, Cambridge, Massachusetts, USA. 332 p.</w:t>
      </w:r>
    </w:p>
    <w:p w:rsidR="004E0533" w:rsidRPr="00DA18A1" w:rsidRDefault="004E0533" w:rsidP="00ED5409">
      <w:pPr>
        <w:pStyle w:val="EndNoteBibliography"/>
        <w:ind w:left="480" w:hangingChars="200" w:hanging="480"/>
      </w:pPr>
      <w:r w:rsidRPr="00DA18A1">
        <w:lastRenderedPageBreak/>
        <w:t xml:space="preserve">Zhang, H.J., Thurber, C., 2005. Adaptive mesh seismic tomography based on tetrahedral and Voronoi diagrams: Application to Parkfield, California. J. Geophys. Res. Solid Earth 110, B04303. </w:t>
      </w:r>
      <w:hyperlink r:id="rId41" w:history="1">
        <w:r w:rsidRPr="00DA18A1">
          <w:rPr>
            <w:rStyle w:val="afffff"/>
          </w:rPr>
          <w:t>https://doi.org/10.1029/2004JB003186</w:t>
        </w:r>
      </w:hyperlink>
    </w:p>
    <w:p w:rsidR="004E0533" w:rsidRPr="00DA18A1" w:rsidRDefault="004E0533" w:rsidP="00ED5409">
      <w:pPr>
        <w:pStyle w:val="EndNoteBibliography"/>
        <w:ind w:left="480" w:hangingChars="200" w:hanging="480"/>
      </w:pPr>
      <w:r w:rsidRPr="00DA18A1">
        <w:t xml:space="preserve">Zhang, H.J., Thurber, C., 2006. Development and applications of double-difference seismic tomography. Pure Appl. Geophys. 163, 373–403. </w:t>
      </w:r>
      <w:hyperlink r:id="rId42" w:history="1">
        <w:r w:rsidRPr="00DA18A1">
          <w:rPr>
            <w:rStyle w:val="afffff"/>
          </w:rPr>
          <w:t>https://doi.org/10.1007/s00024-005-0021-y</w:t>
        </w:r>
      </w:hyperlink>
    </w:p>
    <w:p w:rsidR="00264864" w:rsidRPr="00DA18A1" w:rsidRDefault="00C44625" w:rsidP="00ED5409">
      <w:pPr>
        <w:ind w:left="480" w:hangingChars="200" w:hanging="480"/>
        <w:rPr>
          <w:bCs/>
          <w:color w:val="000000" w:themeColor="text1"/>
          <w:szCs w:val="24"/>
        </w:rPr>
      </w:pPr>
      <w:r w:rsidRPr="00DA18A1">
        <w:rPr>
          <w:bCs/>
          <w:color w:val="000000" w:themeColor="text1"/>
          <w:szCs w:val="24"/>
        </w:rPr>
        <w:fldChar w:fldCharType="end"/>
      </w:r>
    </w:p>
    <w:sectPr w:rsidR="00264864" w:rsidRPr="00DA18A1" w:rsidSect="00E57629">
      <w:headerReference w:type="default" r:id="rId43"/>
      <w:footerReference w:type="default" r:id="rId44"/>
      <w:pgSz w:w="12240" w:h="15840"/>
      <w:pgMar w:top="1440" w:right="1797" w:bottom="1440" w:left="1797" w:header="720" w:footer="720" w:gutter="0"/>
      <w:lnNumType w:countBy="1" w:restart="continuous"/>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70761" w:rsidRDefault="00C70761">
      <w:r>
        <w:separator/>
      </w:r>
    </w:p>
  </w:endnote>
  <w:endnote w:type="continuationSeparator" w:id="0">
    <w:p w:rsidR="00C70761" w:rsidRDefault="00C707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A00002BF" w:usb1="68C7FCFB" w:usb2="00000010"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6371749"/>
      <w:docPartObj>
        <w:docPartGallery w:val="Page Numbers (Bottom of Page)"/>
        <w:docPartUnique/>
      </w:docPartObj>
    </w:sdtPr>
    <w:sdtEndPr/>
    <w:sdtContent>
      <w:p w:rsidR="004E519B" w:rsidRDefault="004E519B">
        <w:pPr>
          <w:pStyle w:val="affb"/>
          <w:jc w:val="center"/>
        </w:pPr>
        <w:r>
          <w:fldChar w:fldCharType="begin"/>
        </w:r>
        <w:r>
          <w:instrText>PAGE   \* MERGEFORMAT</w:instrText>
        </w:r>
        <w:r>
          <w:fldChar w:fldCharType="separate"/>
        </w:r>
        <w:r w:rsidR="00E72F45" w:rsidRPr="00E72F45">
          <w:rPr>
            <w:noProof/>
            <w:lang w:val="zh-CN" w:eastAsia="zh-CN"/>
          </w:rPr>
          <w:t>28</w:t>
        </w:r>
        <w:r>
          <w:fldChar w:fldCharType="end"/>
        </w:r>
      </w:p>
    </w:sdtContent>
  </w:sdt>
  <w:p w:rsidR="004E519B" w:rsidRDefault="004E519B">
    <w:pPr>
      <w:pStyle w:val="aff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70761" w:rsidRDefault="00C70761">
      <w:r>
        <w:separator/>
      </w:r>
    </w:p>
  </w:footnote>
  <w:footnote w:type="continuationSeparator" w:id="0">
    <w:p w:rsidR="00C70761" w:rsidRDefault="00C707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519B" w:rsidRDefault="004E519B">
    <w:pPr>
      <w:jc w:val="right"/>
      <w:rPr>
        <w:sz w:val="20"/>
      </w:rPr>
    </w:pPr>
  </w:p>
  <w:p w:rsidR="004E519B" w:rsidRDefault="004E519B"/>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A75D23"/>
    <w:multiLevelType w:val="multilevel"/>
    <w:tmpl w:val="984C0980"/>
    <w:lvl w:ilvl="0">
      <w:start w:val="1"/>
      <w:numFmt w:val="bullet"/>
      <w:pStyle w:val="2"/>
      <w:lvlText w:val=""/>
      <w:lvlJc w:val="left"/>
      <w:pPr>
        <w:tabs>
          <w:tab w:val="num" w:pos="720"/>
        </w:tabs>
        <w:ind w:left="720" w:hanging="360"/>
      </w:pPr>
      <w:rPr>
        <w:rFonts w:ascii="Symbol" w:hAnsi="Symbol" w:hint="default"/>
      </w:rPr>
    </w:lvl>
    <w:lvl w:ilvl="1">
      <w:numFmt w:val="bullet"/>
      <w:lvlText w:val="嘈⣰ý Øʹ⥠ý㏤⥘ý承矓E ĳዡ嘌듳㐹9"/>
      <w:lvlJc w:val="left"/>
    </w:lvl>
    <w:lvl w:ilvl="2">
      <w:numFmt w:val="bullet"/>
      <w:lvlText w:val="嘈⣰ý Øʹ⥠ý㏤⥘ý承矓E ĳዡ嘌듳㐹9"/>
      <w:lvlJc w:val="left"/>
    </w:lvl>
    <w:lvl w:ilvl="3">
      <w:numFmt w:val="bullet"/>
      <w:lvlText w:val="嘈⣰ý Øʹ⥠ý㏤⥘ý承矓E ĳዡ嘌듳㐹9"/>
      <w:lvlJc w:val="left"/>
    </w:lvl>
    <w:lvl w:ilvl="4">
      <w:numFmt w:val="bullet"/>
      <w:lvlText w:val="嘈⣰ý Øʹ⥠ý㏤⥘ý承矓E ĳዡ嘌듳㐹9"/>
      <w:lvlJc w:val="left"/>
    </w:lvl>
    <w:lvl w:ilvl="5">
      <w:numFmt w:val="bullet"/>
      <w:lvlText w:val="嘈⣰ý Øʹ⥠ý㏤⥘ý承矓E ĳዡ嘌듳㐹9"/>
      <w:lvlJc w:val="left"/>
    </w:lvl>
    <w:lvl w:ilvl="6">
      <w:numFmt w:val="bullet"/>
      <w:lvlText w:val="嘈⣰ý Øʹ⥠ý㏤⥘ý承矓E ĳዡ嘌듳㐹9"/>
      <w:lvlJc w:val="left"/>
    </w:lvl>
    <w:lvl w:ilvl="7">
      <w:numFmt w:val="bullet"/>
      <w:lvlText w:val="嘈⣰ý Øʹ⥠ý㏤⥘ý承矓E ĳዡ嘌듳㐹9"/>
      <w:lvlJc w:val="left"/>
    </w:lvl>
    <w:lvl w:ilvl="8">
      <w:numFmt w:val="bullet"/>
      <w:lvlText w:val="嘈⣰ý Øʹ⥠ý㏤⥘ý承矓E ĳዡ嘌듳㐹9"/>
      <w:lvlJc w:val="left"/>
    </w:lvl>
  </w:abstractNum>
  <w:abstractNum w:abstractNumId="1" w15:restartNumberingAfterBreak="0">
    <w:nsid w:val="15F16CBC"/>
    <w:multiLevelType w:val="multilevel"/>
    <w:tmpl w:val="92A4369C"/>
    <w:lvl w:ilvl="0">
      <w:start w:val="1"/>
      <w:numFmt w:val="decimal"/>
      <w:pStyle w:val="5"/>
      <w:lvlText w:val="%1."/>
      <w:lvlJc w:val="left"/>
      <w:pPr>
        <w:tabs>
          <w:tab w:val="num" w:pos="1800"/>
        </w:tabs>
        <w:ind w:left="1800" w:hanging="360"/>
      </w:pPr>
    </w:lvl>
    <w:lvl w:ilvl="1">
      <w:numFmt w:val="bullet"/>
      <w:lvlText w:val="嘈⣰ýýý밽嗀⫴ýዕ嘌ﲨⶹɤ⣰ýýﲨⶹዡ嘌⨢㐹1"/>
      <w:lvlJc w:val="left"/>
    </w:lvl>
    <w:lvl w:ilvl="2">
      <w:numFmt w:val="bullet"/>
      <w:lvlText w:val="嘈⣰ýýý밽嗀⫴ýዕ嘌ﲨⶹɤ⣰ýýﲨⶹዡ嘌⨢㐹1"/>
      <w:lvlJc w:val="left"/>
    </w:lvl>
    <w:lvl w:ilvl="3">
      <w:numFmt w:val="bullet"/>
      <w:lvlText w:val="嘈⣰ýýý밽嗀⫴ýዕ嘌ﲨⶹɤ⣰ýýﲨⶹዡ嘌⨢㐹1"/>
      <w:lvlJc w:val="left"/>
    </w:lvl>
    <w:lvl w:ilvl="4">
      <w:numFmt w:val="bullet"/>
      <w:lvlText w:val="嘈⣰ýýý밽嗀⫴ýዕ嘌ﲨⶹɤ⣰ýýﲨⶹዡ嘌⨢㐹1"/>
      <w:lvlJc w:val="left"/>
    </w:lvl>
    <w:lvl w:ilvl="5">
      <w:numFmt w:val="bullet"/>
      <w:lvlText w:val="嘈⣰ýýý밽嗀⫴ýዕ嘌ﲨⶹɤ⣰ýýﲨⶹዡ嘌⨢㐹1"/>
      <w:lvlJc w:val="left"/>
    </w:lvl>
    <w:lvl w:ilvl="6">
      <w:numFmt w:val="bullet"/>
      <w:lvlText w:val="嘈⣰ýýý밽嗀⫴ýዕ嘌ﲨⶹɤ⣰ýýﲨⶹዡ嘌⨢㐹1"/>
      <w:lvlJc w:val="left"/>
    </w:lvl>
    <w:lvl w:ilvl="7">
      <w:numFmt w:val="bullet"/>
      <w:lvlText w:val="嘈⣰ýýý밽嗀⫴ýዕ嘌ﲨⶹɤ⣰ýýﲨⶹዡ嘌⨢㐹1"/>
      <w:lvlJc w:val="left"/>
    </w:lvl>
    <w:lvl w:ilvl="8">
      <w:numFmt w:val="bullet"/>
      <w:lvlText w:val="嘈⣰ýýý밽嗀⫴ýዕ嘌ﲨⶹɤ⣰ýýﲨⶹዡ嘌⨢㐹1"/>
      <w:lvlJc w:val="left"/>
    </w:lvl>
  </w:abstractNum>
  <w:abstractNum w:abstractNumId="2" w15:restartNumberingAfterBreak="0">
    <w:nsid w:val="231357DE"/>
    <w:multiLevelType w:val="multilevel"/>
    <w:tmpl w:val="67B28AF2"/>
    <w:lvl w:ilvl="0">
      <w:start w:val="1"/>
      <w:numFmt w:val="bullet"/>
      <w:pStyle w:val="4"/>
      <w:lvlText w:val=""/>
      <w:lvlJc w:val="left"/>
      <w:pPr>
        <w:tabs>
          <w:tab w:val="num" w:pos="1440"/>
        </w:tabs>
        <w:ind w:left="1440" w:hanging="360"/>
      </w:pPr>
      <w:rPr>
        <w:rFonts w:ascii="Symbol" w:hAnsi="Symbol" w:hint="default"/>
      </w:rPr>
    </w:lvl>
    <w:lvl w:ilvl="1">
      <w:numFmt w:val="bullet"/>
      <w:lvlText w:val="嘈⣰ý Üʱ⥠ý㏤⥘ý承矓 ĳዡ嘌賣㐹1"/>
      <w:lvlJc w:val="left"/>
    </w:lvl>
    <w:lvl w:ilvl="2">
      <w:numFmt w:val="bullet"/>
      <w:lvlText w:val="嘈⣰ý Üʱ⥠ý㏤⥘ý承矓 ĳዡ嘌賣㐹1"/>
      <w:lvlJc w:val="left"/>
    </w:lvl>
    <w:lvl w:ilvl="3">
      <w:numFmt w:val="bullet"/>
      <w:lvlText w:val="嘈⣰ý Üʱ⥠ý㏤⥘ý承矓 ĳዡ嘌賣㐹1"/>
      <w:lvlJc w:val="left"/>
    </w:lvl>
    <w:lvl w:ilvl="4">
      <w:numFmt w:val="bullet"/>
      <w:lvlText w:val="嘈⣰ý Üʱ⥠ý㏤⥘ý承矓 ĳዡ嘌賣㐹1"/>
      <w:lvlJc w:val="left"/>
    </w:lvl>
    <w:lvl w:ilvl="5">
      <w:numFmt w:val="bullet"/>
      <w:lvlText w:val="嘈⣰ý Üʱ⥠ý㏤⥘ý承矓 ĳዡ嘌賣㐹1"/>
      <w:lvlJc w:val="left"/>
    </w:lvl>
    <w:lvl w:ilvl="6">
      <w:numFmt w:val="bullet"/>
      <w:lvlText w:val="嘈⣰ý Üʱ⥠ý㏤⥘ý承矓 ĳዡ嘌賣㐹1"/>
      <w:lvlJc w:val="left"/>
    </w:lvl>
    <w:lvl w:ilvl="7">
      <w:numFmt w:val="bullet"/>
      <w:lvlText w:val="嘈⣰ý Üʱ⥠ý㏤⥘ý承矓 ĳዡ嘌賣㐹1"/>
      <w:lvlJc w:val="left"/>
    </w:lvl>
    <w:lvl w:ilvl="8">
      <w:numFmt w:val="bullet"/>
      <w:lvlText w:val="嘈⣰ý Üʱ⥠ý㏤⥘ý承矓 ĳዡ嘌賣㐹1"/>
      <w:lvlJc w:val="left"/>
    </w:lvl>
  </w:abstractNum>
  <w:abstractNum w:abstractNumId="3" w15:restartNumberingAfterBreak="0">
    <w:nsid w:val="23C32DCC"/>
    <w:multiLevelType w:val="multilevel"/>
    <w:tmpl w:val="4EC4119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0BB7FC4"/>
    <w:multiLevelType w:val="multilevel"/>
    <w:tmpl w:val="9AAE99C4"/>
    <w:lvl w:ilvl="0">
      <w:start w:val="1"/>
      <w:numFmt w:val="decimal"/>
      <w:pStyle w:val="20"/>
      <w:lvlText w:val="%1."/>
      <w:lvlJc w:val="left"/>
      <w:pPr>
        <w:tabs>
          <w:tab w:val="num" w:pos="720"/>
        </w:tabs>
        <w:ind w:left="720" w:hanging="360"/>
      </w:pPr>
    </w:lvl>
    <w:lvl w:ilvl="1">
      <w:numFmt w:val="bullet"/>
      <w:lvlText w:val="嘈⣰ýýý밽嗀⫴ýዕ嘌ﲨⶹɤ⣰ýýﲨⶹዡ嘌攮㐹1"/>
      <w:lvlJc w:val="left"/>
    </w:lvl>
    <w:lvl w:ilvl="2">
      <w:numFmt w:val="bullet"/>
      <w:lvlText w:val="嘈⣰ýýý밽嗀⫴ýዕ嘌ﲨⶹɤ⣰ýýﲨⶹዡ嘌攮㐹1"/>
      <w:lvlJc w:val="left"/>
    </w:lvl>
    <w:lvl w:ilvl="3">
      <w:numFmt w:val="bullet"/>
      <w:lvlText w:val="嘈⣰ýýý밽嗀⫴ýዕ嘌ﲨⶹɤ⣰ýýﲨⶹዡ嘌攮㐹1"/>
      <w:lvlJc w:val="left"/>
    </w:lvl>
    <w:lvl w:ilvl="4">
      <w:numFmt w:val="bullet"/>
      <w:lvlText w:val="嘈⣰ýýý밽嗀⫴ýዕ嘌ﲨⶹɤ⣰ýýﲨⶹዡ嘌攮㐹1"/>
      <w:lvlJc w:val="left"/>
    </w:lvl>
    <w:lvl w:ilvl="5">
      <w:numFmt w:val="bullet"/>
      <w:lvlText w:val="嘈⣰ýýý밽嗀⫴ýዕ嘌ﲨⶹɤ⣰ýýﲨⶹዡ嘌攮㐹1"/>
      <w:lvlJc w:val="left"/>
    </w:lvl>
    <w:lvl w:ilvl="6">
      <w:numFmt w:val="bullet"/>
      <w:lvlText w:val="嘈⣰ýýý밽嗀⫴ýዕ嘌ﲨⶹɤ⣰ýýﲨⶹዡ嘌攮㐹1"/>
      <w:lvlJc w:val="left"/>
    </w:lvl>
    <w:lvl w:ilvl="7">
      <w:numFmt w:val="bullet"/>
      <w:lvlText w:val="嘈⣰ýýý밽嗀⫴ýዕ嘌ﲨⶹɤ⣰ýýﲨⶹዡ嘌攮㐹1"/>
      <w:lvlJc w:val="left"/>
    </w:lvl>
    <w:lvl w:ilvl="8">
      <w:numFmt w:val="bullet"/>
      <w:lvlText w:val="嘈⣰ýýý밽嗀⫴ýዕ嘌ﲨⶹɤ⣰ýýﲨⶹዡ嘌攮㐹1"/>
      <w:lvlJc w:val="left"/>
    </w:lvl>
  </w:abstractNum>
  <w:abstractNum w:abstractNumId="5" w15:restartNumberingAfterBreak="0">
    <w:nsid w:val="410F2179"/>
    <w:multiLevelType w:val="multilevel"/>
    <w:tmpl w:val="9A0C4F90"/>
    <w:lvl w:ilvl="0">
      <w:start w:val="1"/>
      <w:numFmt w:val="decimal"/>
      <w:pStyle w:val="40"/>
      <w:lvlText w:val="%1."/>
      <w:lvlJc w:val="left"/>
      <w:pPr>
        <w:tabs>
          <w:tab w:val="num" w:pos="1440"/>
        </w:tabs>
        <w:ind w:left="1440" w:hanging="360"/>
      </w:pPr>
    </w:lvl>
    <w:lvl w:ilvl="1">
      <w:numFmt w:val="bullet"/>
      <w:lvlText w:val="嘈⣰ýýý밽嗀⫴ýዕ嘌ﲨⶹɤ⣰ýýﲨⶹዡ嘌㷒㐹1"/>
      <w:lvlJc w:val="left"/>
    </w:lvl>
    <w:lvl w:ilvl="2">
      <w:numFmt w:val="bullet"/>
      <w:lvlText w:val="嘈⣰ýýý밽嗀⫴ýዕ嘌ﲨⶹɤ⣰ýýﲨⶹዡ嘌㷒㐹1"/>
      <w:lvlJc w:val="left"/>
    </w:lvl>
    <w:lvl w:ilvl="3">
      <w:numFmt w:val="bullet"/>
      <w:lvlText w:val="嘈⣰ýýý밽嗀⫴ýዕ嘌ﲨⶹɤ⣰ýýﲨⶹዡ嘌㷒㐹1"/>
      <w:lvlJc w:val="left"/>
    </w:lvl>
    <w:lvl w:ilvl="4">
      <w:numFmt w:val="bullet"/>
      <w:lvlText w:val="嘈⣰ýýý밽嗀⫴ýዕ嘌ﲨⶹɤ⣰ýýﲨⶹዡ嘌㷒㐹1"/>
      <w:lvlJc w:val="left"/>
    </w:lvl>
    <w:lvl w:ilvl="5">
      <w:numFmt w:val="bullet"/>
      <w:lvlText w:val="嘈⣰ýýý밽嗀⫴ýዕ嘌ﲨⶹɤ⣰ýýﲨⶹዡ嘌㷒㐹1"/>
      <w:lvlJc w:val="left"/>
    </w:lvl>
    <w:lvl w:ilvl="6">
      <w:numFmt w:val="bullet"/>
      <w:lvlText w:val="嘈⣰ýýý밽嗀⫴ýዕ嘌ﲨⶹɤ⣰ýýﲨⶹዡ嘌㷒㐹1"/>
      <w:lvlJc w:val="left"/>
    </w:lvl>
    <w:lvl w:ilvl="7">
      <w:numFmt w:val="bullet"/>
      <w:lvlText w:val="嘈⣰ýýý밽嗀⫴ýዕ嘌ﲨⶹɤ⣰ýýﲨⶹዡ嘌㷒㐹1"/>
      <w:lvlJc w:val="left"/>
    </w:lvl>
    <w:lvl w:ilvl="8">
      <w:numFmt w:val="bullet"/>
      <w:lvlText w:val="嘈⣰ýýý밽嗀⫴ýዕ嘌ﲨⶹɤ⣰ýýﲨⶹዡ嘌㷒㐹1"/>
      <w:lvlJc w:val="left"/>
    </w:lvl>
  </w:abstractNum>
  <w:abstractNum w:abstractNumId="6" w15:restartNumberingAfterBreak="0">
    <w:nsid w:val="448F747C"/>
    <w:multiLevelType w:val="multilevel"/>
    <w:tmpl w:val="0CE03B4C"/>
    <w:lvl w:ilvl="0">
      <w:start w:val="1"/>
      <w:numFmt w:val="bullet"/>
      <w:pStyle w:val="50"/>
      <w:lvlText w:val=""/>
      <w:lvlJc w:val="left"/>
      <w:pPr>
        <w:tabs>
          <w:tab w:val="num" w:pos="1800"/>
        </w:tabs>
        <w:ind w:left="1800" w:hanging="360"/>
      </w:pPr>
      <w:rPr>
        <w:rFonts w:ascii="Symbol" w:hAnsi="Symbol" w:hint="default"/>
      </w:rPr>
    </w:lvl>
    <w:lvl w:ilvl="1">
      <w:numFmt w:val="bullet"/>
      <w:lvlText w:val="嘉⦌ý ßʡ⥠ý㏤⥘ý承矓] ĳ腀띠묠밁嗀"/>
      <w:lvlJc w:val="left"/>
    </w:lvl>
    <w:lvl w:ilvl="2">
      <w:numFmt w:val="bullet"/>
      <w:lvlText w:val="嘉⦌ý ßʡ⥠ý㏤⥘ý承矓] ĳ腀띠묠밁嗀"/>
      <w:lvlJc w:val="left"/>
    </w:lvl>
    <w:lvl w:ilvl="3">
      <w:numFmt w:val="bullet"/>
      <w:lvlText w:val="嘉⦌ý ßʡ⥠ý㏤⥘ý承矓] ĳ腀띠묠밁嗀"/>
      <w:lvlJc w:val="left"/>
    </w:lvl>
    <w:lvl w:ilvl="4">
      <w:numFmt w:val="bullet"/>
      <w:lvlText w:val="嘉⦌ý ßʡ⥠ý㏤⥘ý承矓] ĳ腀띠묠밁嗀"/>
      <w:lvlJc w:val="left"/>
    </w:lvl>
    <w:lvl w:ilvl="5">
      <w:numFmt w:val="bullet"/>
      <w:lvlText w:val="嘉⦌ý ßʡ⥠ý㏤⥘ý承矓] ĳ腀띠묠밁嗀"/>
      <w:lvlJc w:val="left"/>
    </w:lvl>
    <w:lvl w:ilvl="6">
      <w:numFmt w:val="bullet"/>
      <w:lvlText w:val="嘉⦌ý ßʡ⥠ý㏤⥘ý承矓] ĳ腀띠묠밁嗀"/>
      <w:lvlJc w:val="left"/>
    </w:lvl>
    <w:lvl w:ilvl="7">
      <w:numFmt w:val="bullet"/>
      <w:lvlText w:val="嘉⦌ý ßʡ⥠ý㏤⥘ý承矓] ĳ腀띠묠밁嗀"/>
      <w:lvlJc w:val="left"/>
    </w:lvl>
    <w:lvl w:ilvl="8">
      <w:numFmt w:val="bullet"/>
      <w:lvlText w:val="嘉⦌ý ßʡ⥠ý㏤⥘ý承矓] ĳ腀띠묠밁嗀"/>
      <w:lvlJc w:val="left"/>
    </w:lvl>
  </w:abstractNum>
  <w:abstractNum w:abstractNumId="7" w15:restartNumberingAfterBreak="0">
    <w:nsid w:val="65A24D83"/>
    <w:multiLevelType w:val="multilevel"/>
    <w:tmpl w:val="A3F467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681D6F45"/>
    <w:multiLevelType w:val="multilevel"/>
    <w:tmpl w:val="FD1492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93447DE"/>
    <w:multiLevelType w:val="multilevel"/>
    <w:tmpl w:val="A2EA65C6"/>
    <w:lvl w:ilvl="0">
      <w:start w:val="1"/>
      <w:numFmt w:val="bullet"/>
      <w:pStyle w:val="a"/>
      <w:lvlText w:val=""/>
      <w:lvlJc w:val="left"/>
      <w:pPr>
        <w:tabs>
          <w:tab w:val="num" w:pos="360"/>
        </w:tabs>
        <w:ind w:left="360" w:hanging="360"/>
      </w:pPr>
      <w:rPr>
        <w:rFonts w:ascii="Symbol" w:hAnsi="Symbol" w:hint="default"/>
      </w:rPr>
    </w:lvl>
    <w:lvl w:ilvl="1">
      <w:numFmt w:val="bullet"/>
      <w:lvlText w:val="嘈⣰ý Ôʼ⥠ý㏤⥘ý承矓  ĳዡ嘌㐹9"/>
      <w:lvlJc w:val="left"/>
    </w:lvl>
    <w:lvl w:ilvl="2">
      <w:numFmt w:val="bullet"/>
      <w:lvlText w:val="嘈⣰ý Ôʼ⥠ý㏤⥘ý承矓  ĳዡ嘌㐹9"/>
      <w:lvlJc w:val="left"/>
    </w:lvl>
    <w:lvl w:ilvl="3">
      <w:numFmt w:val="bullet"/>
      <w:lvlText w:val="嘈⣰ý Ôʼ⥠ý㏤⥘ý承矓  ĳዡ嘌㐹9"/>
      <w:lvlJc w:val="left"/>
    </w:lvl>
    <w:lvl w:ilvl="4">
      <w:numFmt w:val="bullet"/>
      <w:lvlText w:val="嘈⣰ý Ôʼ⥠ý㏤⥘ý承矓  ĳዡ嘌㐹9"/>
      <w:lvlJc w:val="left"/>
    </w:lvl>
    <w:lvl w:ilvl="5">
      <w:numFmt w:val="bullet"/>
      <w:lvlText w:val="嘈⣰ý Ôʼ⥠ý㏤⥘ý承矓  ĳዡ嘌㐹9"/>
      <w:lvlJc w:val="left"/>
    </w:lvl>
    <w:lvl w:ilvl="6">
      <w:numFmt w:val="bullet"/>
      <w:lvlText w:val="嘈⣰ý Ôʼ⥠ý㏤⥘ý承矓  ĳዡ嘌㐹9"/>
      <w:lvlJc w:val="left"/>
    </w:lvl>
    <w:lvl w:ilvl="7">
      <w:numFmt w:val="bullet"/>
      <w:lvlText w:val="嘈⣰ý Ôʼ⥠ý㏤⥘ý承矓  ĳዡ嘌㐹9"/>
      <w:lvlJc w:val="left"/>
    </w:lvl>
    <w:lvl w:ilvl="8">
      <w:numFmt w:val="bullet"/>
      <w:lvlText w:val="嘈⣰ý Ôʼ⥠ý㏤⥘ý承矓  ĳዡ嘌㐹9"/>
      <w:lvlJc w:val="left"/>
    </w:lvl>
  </w:abstractNum>
  <w:abstractNum w:abstractNumId="10" w15:restartNumberingAfterBreak="0">
    <w:nsid w:val="6CB228A5"/>
    <w:multiLevelType w:val="multilevel"/>
    <w:tmpl w:val="12C0C3B8"/>
    <w:lvl w:ilvl="0">
      <w:start w:val="1"/>
      <w:numFmt w:val="bullet"/>
      <w:pStyle w:val="3"/>
      <w:lvlText w:val=""/>
      <w:lvlJc w:val="left"/>
      <w:pPr>
        <w:tabs>
          <w:tab w:val="num" w:pos="1080"/>
        </w:tabs>
        <w:ind w:left="1080" w:hanging="360"/>
      </w:pPr>
      <w:rPr>
        <w:rFonts w:ascii="Symbol" w:hAnsi="Symbol" w:hint="default"/>
      </w:rPr>
    </w:lvl>
    <w:lvl w:ilvl="1">
      <w:numFmt w:val="bullet"/>
      <w:lvlText w:val="嘈⣰ý Úʼ⥠ý㏤⥘ý承矓H ĳዡ嘌ꃮ㐹9"/>
      <w:lvlJc w:val="left"/>
    </w:lvl>
    <w:lvl w:ilvl="2">
      <w:numFmt w:val="bullet"/>
      <w:lvlText w:val="嘈⣰ý Úʼ⥠ý㏤⥘ý承矓H ĳዡ嘌ꃮ㐹9"/>
      <w:lvlJc w:val="left"/>
    </w:lvl>
    <w:lvl w:ilvl="3">
      <w:numFmt w:val="bullet"/>
      <w:lvlText w:val="嘈⣰ý Úʼ⥠ý㏤⥘ý承矓H ĳዡ嘌ꃮ㐹9"/>
      <w:lvlJc w:val="left"/>
    </w:lvl>
    <w:lvl w:ilvl="4">
      <w:numFmt w:val="bullet"/>
      <w:lvlText w:val="嘈⣰ý Úʼ⥠ý㏤⥘ý承矓H ĳዡ嘌ꃮ㐹9"/>
      <w:lvlJc w:val="left"/>
    </w:lvl>
    <w:lvl w:ilvl="5">
      <w:numFmt w:val="bullet"/>
      <w:lvlText w:val="嘈⣰ý Úʼ⥠ý㏤⥘ý承矓H ĳዡ嘌ꃮ㐹9"/>
      <w:lvlJc w:val="left"/>
    </w:lvl>
    <w:lvl w:ilvl="6">
      <w:numFmt w:val="bullet"/>
      <w:lvlText w:val="嘈⣰ý Úʼ⥠ý㏤⥘ý承矓H ĳዡ嘌ꃮ㐹9"/>
      <w:lvlJc w:val="left"/>
    </w:lvl>
    <w:lvl w:ilvl="7">
      <w:numFmt w:val="bullet"/>
      <w:lvlText w:val="嘈⣰ý Úʼ⥠ý㏤⥘ý承矓H ĳዡ嘌ꃮ㐹9"/>
      <w:lvlJc w:val="left"/>
    </w:lvl>
    <w:lvl w:ilvl="8">
      <w:numFmt w:val="bullet"/>
      <w:lvlText w:val="嘈⣰ý Úʼ⥠ý㏤⥘ý承矓H ĳዡ嘌ꃮ㐹9"/>
      <w:lvlJc w:val="left"/>
    </w:lvl>
  </w:abstractNum>
  <w:abstractNum w:abstractNumId="11" w15:restartNumberingAfterBreak="0">
    <w:nsid w:val="6F113764"/>
    <w:multiLevelType w:val="multilevel"/>
    <w:tmpl w:val="9282FF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04F5D32"/>
    <w:multiLevelType w:val="multilevel"/>
    <w:tmpl w:val="078AA19C"/>
    <w:lvl w:ilvl="0">
      <w:start w:val="1"/>
      <w:numFmt w:val="decimal"/>
      <w:pStyle w:val="30"/>
      <w:lvlText w:val="%1."/>
      <w:lvlJc w:val="left"/>
      <w:pPr>
        <w:tabs>
          <w:tab w:val="num" w:pos="1080"/>
        </w:tabs>
        <w:ind w:left="1080" w:hanging="360"/>
      </w:pPr>
    </w:lvl>
    <w:lvl w:ilvl="1">
      <w:numFmt w:val="bullet"/>
      <w:lvlText w:val="嘈⣰ýýý밽嗀⫴ýዕ嘌ﲨⶹɤ⣰ýýﲨⶹዡ嘌冂㐹1"/>
      <w:lvlJc w:val="left"/>
    </w:lvl>
    <w:lvl w:ilvl="2">
      <w:numFmt w:val="bullet"/>
      <w:lvlText w:val="嘈⣰ýýý밽嗀⫴ýዕ嘌ﲨⶹɤ⣰ýýﲨⶹዡ嘌冂㐹1"/>
      <w:lvlJc w:val="left"/>
    </w:lvl>
    <w:lvl w:ilvl="3">
      <w:numFmt w:val="bullet"/>
      <w:lvlText w:val="嘈⣰ýýý밽嗀⫴ýዕ嘌ﲨⶹɤ⣰ýýﲨⶹዡ嘌冂㐹1"/>
      <w:lvlJc w:val="left"/>
    </w:lvl>
    <w:lvl w:ilvl="4">
      <w:numFmt w:val="bullet"/>
      <w:lvlText w:val="嘈⣰ýýý밽嗀⫴ýዕ嘌ﲨⶹɤ⣰ýýﲨⶹዡ嘌冂㐹1"/>
      <w:lvlJc w:val="left"/>
    </w:lvl>
    <w:lvl w:ilvl="5">
      <w:numFmt w:val="bullet"/>
      <w:lvlText w:val="嘈⣰ýýý밽嗀⫴ýዕ嘌ﲨⶹɤ⣰ýýﲨⶹዡ嘌冂㐹1"/>
      <w:lvlJc w:val="left"/>
    </w:lvl>
    <w:lvl w:ilvl="6">
      <w:numFmt w:val="bullet"/>
      <w:lvlText w:val="嘈⣰ýýý밽嗀⫴ýዕ嘌ﲨⶹɤ⣰ýýﲨⶹዡ嘌冂㐹1"/>
      <w:lvlJc w:val="left"/>
    </w:lvl>
    <w:lvl w:ilvl="7">
      <w:numFmt w:val="bullet"/>
      <w:lvlText w:val="嘈⣰ýýý밽嗀⫴ýዕ嘌ﲨⶹɤ⣰ýýﲨⶹዡ嘌冂㐹1"/>
      <w:lvlJc w:val="left"/>
    </w:lvl>
    <w:lvl w:ilvl="8">
      <w:numFmt w:val="bullet"/>
      <w:lvlText w:val="嘈⣰ýýý밽嗀⫴ýዕ嘌ﲨⶹɤ⣰ýýﲨⶹዡ嘌冂㐹1"/>
      <w:lvlJc w:val="left"/>
    </w:lvl>
  </w:abstractNum>
  <w:abstractNum w:abstractNumId="13" w15:restartNumberingAfterBreak="0">
    <w:nsid w:val="74FD65A6"/>
    <w:multiLevelType w:val="multilevel"/>
    <w:tmpl w:val="A00A3B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77D6112E"/>
    <w:multiLevelType w:val="multilevel"/>
    <w:tmpl w:val="96CCB4A6"/>
    <w:lvl w:ilvl="0">
      <w:start w:val="1"/>
      <w:numFmt w:val="decimal"/>
      <w:pStyle w:val="a0"/>
      <w:lvlText w:val="%1."/>
      <w:lvlJc w:val="left"/>
      <w:pPr>
        <w:tabs>
          <w:tab w:val="num" w:pos="360"/>
        </w:tabs>
        <w:ind w:left="360" w:hanging="360"/>
      </w:pPr>
    </w:lvl>
    <w:lvl w:ilvl="1">
      <w:numFmt w:val="bullet"/>
      <w:lvlText w:val="嘈⣰ýýý밽嗀⫴ýዕ嘌ﲨⶹɤ⣰ýýﲨⶹዡ嘌죾㐹1"/>
      <w:lvlJc w:val="left"/>
    </w:lvl>
    <w:lvl w:ilvl="2">
      <w:numFmt w:val="bullet"/>
      <w:lvlText w:val="嘈⣰ýýý밽嗀⫴ýዕ嘌ﲨⶹɤ⣰ýýﲨⶹዡ嘌죾㐹1"/>
      <w:lvlJc w:val="left"/>
    </w:lvl>
    <w:lvl w:ilvl="3">
      <w:numFmt w:val="bullet"/>
      <w:lvlText w:val="嘈⣰ýýý밽嗀⫴ýዕ嘌ﲨⶹɤ⣰ýýﲨⶹዡ嘌죾㐹1"/>
      <w:lvlJc w:val="left"/>
    </w:lvl>
    <w:lvl w:ilvl="4">
      <w:numFmt w:val="bullet"/>
      <w:lvlText w:val="嘈⣰ýýý밽嗀⫴ýዕ嘌ﲨⶹɤ⣰ýýﲨⶹዡ嘌죾㐹1"/>
      <w:lvlJc w:val="left"/>
    </w:lvl>
    <w:lvl w:ilvl="5">
      <w:numFmt w:val="bullet"/>
      <w:lvlText w:val="嘈⣰ýýý밽嗀⫴ýዕ嘌ﲨⶹɤ⣰ýýﲨⶹዡ嘌죾㐹1"/>
      <w:lvlJc w:val="left"/>
    </w:lvl>
    <w:lvl w:ilvl="6">
      <w:numFmt w:val="bullet"/>
      <w:lvlText w:val="嘈⣰ýýý밽嗀⫴ýዕ嘌ﲨⶹɤ⣰ýýﲨⶹዡ嘌죾㐹1"/>
      <w:lvlJc w:val="left"/>
    </w:lvl>
    <w:lvl w:ilvl="7">
      <w:numFmt w:val="bullet"/>
      <w:lvlText w:val="嘈⣰ýýý밽嗀⫴ýዕ嘌ﲨⶹɤ⣰ýýﲨⶹዡ嘌죾㐹1"/>
      <w:lvlJc w:val="left"/>
    </w:lvl>
    <w:lvl w:ilvl="8">
      <w:numFmt w:val="bullet"/>
      <w:lvlText w:val="嘈⣰ýýý밽嗀⫴ýዕ嘌ﲨⶹɤ⣰ýýﲨⶹዡ嘌죾㐹1"/>
      <w:lvlJc w:val="left"/>
    </w:lvl>
  </w:abstractNum>
  <w:abstractNum w:abstractNumId="15" w15:restartNumberingAfterBreak="0">
    <w:nsid w:val="792D143C"/>
    <w:multiLevelType w:val="multilevel"/>
    <w:tmpl w:val="FB0CB1D6"/>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9"/>
  </w:num>
  <w:num w:numId="2">
    <w:abstractNumId w:val="0"/>
  </w:num>
  <w:num w:numId="3">
    <w:abstractNumId w:val="10"/>
  </w:num>
  <w:num w:numId="4">
    <w:abstractNumId w:val="2"/>
  </w:num>
  <w:num w:numId="5">
    <w:abstractNumId w:val="6"/>
  </w:num>
  <w:num w:numId="6">
    <w:abstractNumId w:val="14"/>
  </w:num>
  <w:num w:numId="7">
    <w:abstractNumId w:val="4"/>
  </w:num>
  <w:num w:numId="8">
    <w:abstractNumId w:val="12"/>
  </w:num>
  <w:num w:numId="9">
    <w:abstractNumId w:val="5"/>
  </w:num>
  <w:num w:numId="10">
    <w:abstractNumId w:val="1"/>
  </w:num>
  <w:num w:numId="11">
    <w:abstractNumId w:val="8"/>
  </w:num>
  <w:num w:numId="12">
    <w:abstractNumId w:val="13"/>
  </w:num>
  <w:num w:numId="13">
    <w:abstractNumId w:val="15"/>
  </w:num>
  <w:num w:numId="14">
    <w:abstractNumId w:val="11"/>
  </w:num>
  <w:num w:numId="15">
    <w:abstractNumId w:val="7"/>
  </w:num>
  <w:num w:numId="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Tectonics&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0xasf5pszp55f3ef2s6p2f0qevwapvvtvzw5&quot;&gt;My EndNote Library&lt;record-ids&gt;&lt;item&gt;647&lt;/item&gt;&lt;item&gt;648&lt;/item&gt;&lt;item&gt;651&lt;/item&gt;&lt;item&gt;785&lt;/item&gt;&lt;item&gt;786&lt;/item&gt;&lt;item&gt;790&lt;/item&gt;&lt;item&gt;793&lt;/item&gt;&lt;item&gt;798&lt;/item&gt;&lt;item&gt;799&lt;/item&gt;&lt;item&gt;829&lt;/item&gt;&lt;item&gt;830&lt;/item&gt;&lt;item&gt;844&lt;/item&gt;&lt;item&gt;848&lt;/item&gt;&lt;item&gt;851&lt;/item&gt;&lt;item&gt;852&lt;/item&gt;&lt;/record-ids&gt;&lt;/item&gt;&lt;/Libraries&gt;"/>
  </w:docVars>
  <w:rsids>
    <w:rsidRoot w:val="000B2273"/>
    <w:rsid w:val="00001228"/>
    <w:rsid w:val="000029A3"/>
    <w:rsid w:val="00004EF7"/>
    <w:rsid w:val="00011EA0"/>
    <w:rsid w:val="00012F8B"/>
    <w:rsid w:val="00013319"/>
    <w:rsid w:val="00015518"/>
    <w:rsid w:val="00024FE8"/>
    <w:rsid w:val="00035DEE"/>
    <w:rsid w:val="00037699"/>
    <w:rsid w:val="0003769D"/>
    <w:rsid w:val="0004106E"/>
    <w:rsid w:val="0005261D"/>
    <w:rsid w:val="00064E84"/>
    <w:rsid w:val="00066DD0"/>
    <w:rsid w:val="00074568"/>
    <w:rsid w:val="000808AB"/>
    <w:rsid w:val="00093B88"/>
    <w:rsid w:val="00096436"/>
    <w:rsid w:val="000A0174"/>
    <w:rsid w:val="000A1078"/>
    <w:rsid w:val="000A51F5"/>
    <w:rsid w:val="000B0EF8"/>
    <w:rsid w:val="000B2273"/>
    <w:rsid w:val="000B24F9"/>
    <w:rsid w:val="000B304B"/>
    <w:rsid w:val="000B326F"/>
    <w:rsid w:val="000B5445"/>
    <w:rsid w:val="000B6E0E"/>
    <w:rsid w:val="000B7ED2"/>
    <w:rsid w:val="000C42DB"/>
    <w:rsid w:val="000C673F"/>
    <w:rsid w:val="000D26FC"/>
    <w:rsid w:val="000D3260"/>
    <w:rsid w:val="000D67FF"/>
    <w:rsid w:val="000D6CF0"/>
    <w:rsid w:val="000E1A9F"/>
    <w:rsid w:val="000E1F24"/>
    <w:rsid w:val="000F08A5"/>
    <w:rsid w:val="000F170C"/>
    <w:rsid w:val="000F229D"/>
    <w:rsid w:val="000F64F1"/>
    <w:rsid w:val="001003AB"/>
    <w:rsid w:val="00110CD0"/>
    <w:rsid w:val="00111879"/>
    <w:rsid w:val="00116587"/>
    <w:rsid w:val="0012130E"/>
    <w:rsid w:val="0012486B"/>
    <w:rsid w:val="00124C45"/>
    <w:rsid w:val="0012589B"/>
    <w:rsid w:val="00136435"/>
    <w:rsid w:val="00141947"/>
    <w:rsid w:val="00143DF0"/>
    <w:rsid w:val="00143EE5"/>
    <w:rsid w:val="001442DA"/>
    <w:rsid w:val="00146F15"/>
    <w:rsid w:val="00150B50"/>
    <w:rsid w:val="00150CB3"/>
    <w:rsid w:val="001513C9"/>
    <w:rsid w:val="00161E93"/>
    <w:rsid w:val="00164C85"/>
    <w:rsid w:val="001659A6"/>
    <w:rsid w:val="00166FD9"/>
    <w:rsid w:val="00176FE1"/>
    <w:rsid w:val="001808FD"/>
    <w:rsid w:val="0018303B"/>
    <w:rsid w:val="00183C29"/>
    <w:rsid w:val="001855E7"/>
    <w:rsid w:val="001859FD"/>
    <w:rsid w:val="001868EF"/>
    <w:rsid w:val="001919C1"/>
    <w:rsid w:val="001933BC"/>
    <w:rsid w:val="001962C6"/>
    <w:rsid w:val="001962C9"/>
    <w:rsid w:val="001A06A1"/>
    <w:rsid w:val="001A212D"/>
    <w:rsid w:val="001A25A9"/>
    <w:rsid w:val="001A3A69"/>
    <w:rsid w:val="001A5752"/>
    <w:rsid w:val="001B3D74"/>
    <w:rsid w:val="001B45E1"/>
    <w:rsid w:val="001B50BE"/>
    <w:rsid w:val="001B5EFE"/>
    <w:rsid w:val="001B7BDE"/>
    <w:rsid w:val="001B7DD7"/>
    <w:rsid w:val="001C00A9"/>
    <w:rsid w:val="001C5ADB"/>
    <w:rsid w:val="001D5BFB"/>
    <w:rsid w:val="001E02E9"/>
    <w:rsid w:val="001E7E90"/>
    <w:rsid w:val="001E7F76"/>
    <w:rsid w:val="001F028F"/>
    <w:rsid w:val="001F402F"/>
    <w:rsid w:val="001F68D5"/>
    <w:rsid w:val="001F6E56"/>
    <w:rsid w:val="001F716A"/>
    <w:rsid w:val="001F748E"/>
    <w:rsid w:val="001F74BA"/>
    <w:rsid w:val="00200D5E"/>
    <w:rsid w:val="0020568F"/>
    <w:rsid w:val="002113AB"/>
    <w:rsid w:val="00211DB6"/>
    <w:rsid w:val="00214B4F"/>
    <w:rsid w:val="0021696D"/>
    <w:rsid w:val="00216B36"/>
    <w:rsid w:val="00216DC2"/>
    <w:rsid w:val="00217764"/>
    <w:rsid w:val="00221FC2"/>
    <w:rsid w:val="00224CFA"/>
    <w:rsid w:val="00225AE5"/>
    <w:rsid w:val="00225B54"/>
    <w:rsid w:val="0022762A"/>
    <w:rsid w:val="00230E18"/>
    <w:rsid w:val="00230E39"/>
    <w:rsid w:val="0023249A"/>
    <w:rsid w:val="00233413"/>
    <w:rsid w:val="00233536"/>
    <w:rsid w:val="00234E8F"/>
    <w:rsid w:val="0024022F"/>
    <w:rsid w:val="002404F1"/>
    <w:rsid w:val="0024080A"/>
    <w:rsid w:val="00241FC6"/>
    <w:rsid w:val="002427AB"/>
    <w:rsid w:val="00255513"/>
    <w:rsid w:val="00256834"/>
    <w:rsid w:val="002600B7"/>
    <w:rsid w:val="00263B90"/>
    <w:rsid w:val="00264823"/>
    <w:rsid w:val="00264864"/>
    <w:rsid w:val="00271725"/>
    <w:rsid w:val="002725B8"/>
    <w:rsid w:val="00275F1F"/>
    <w:rsid w:val="00277E76"/>
    <w:rsid w:val="0028079B"/>
    <w:rsid w:val="00280CED"/>
    <w:rsid w:val="00283FF0"/>
    <w:rsid w:val="00287D9E"/>
    <w:rsid w:val="002900A3"/>
    <w:rsid w:val="00291213"/>
    <w:rsid w:val="002917DA"/>
    <w:rsid w:val="00292A6D"/>
    <w:rsid w:val="00295218"/>
    <w:rsid w:val="002A175A"/>
    <w:rsid w:val="002A4AAE"/>
    <w:rsid w:val="002A5214"/>
    <w:rsid w:val="002A6636"/>
    <w:rsid w:val="002B2F44"/>
    <w:rsid w:val="002B64B1"/>
    <w:rsid w:val="002C4D36"/>
    <w:rsid w:val="002C7878"/>
    <w:rsid w:val="002D2209"/>
    <w:rsid w:val="002D4501"/>
    <w:rsid w:val="002D530C"/>
    <w:rsid w:val="002D567E"/>
    <w:rsid w:val="002D5A9C"/>
    <w:rsid w:val="002D6A3D"/>
    <w:rsid w:val="002D7231"/>
    <w:rsid w:val="002E2033"/>
    <w:rsid w:val="002E2B00"/>
    <w:rsid w:val="002E7772"/>
    <w:rsid w:val="002F0CC6"/>
    <w:rsid w:val="002F71AB"/>
    <w:rsid w:val="00300DC7"/>
    <w:rsid w:val="00301D62"/>
    <w:rsid w:val="00301F77"/>
    <w:rsid w:val="0030280E"/>
    <w:rsid w:val="003055C5"/>
    <w:rsid w:val="00306B3C"/>
    <w:rsid w:val="00307B04"/>
    <w:rsid w:val="00311B49"/>
    <w:rsid w:val="0031538F"/>
    <w:rsid w:val="003158C7"/>
    <w:rsid w:val="0031699E"/>
    <w:rsid w:val="00322093"/>
    <w:rsid w:val="00323C03"/>
    <w:rsid w:val="003255C4"/>
    <w:rsid w:val="003305B0"/>
    <w:rsid w:val="003332D7"/>
    <w:rsid w:val="0034554D"/>
    <w:rsid w:val="00345CC8"/>
    <w:rsid w:val="00346B64"/>
    <w:rsid w:val="00351030"/>
    <w:rsid w:val="00353E54"/>
    <w:rsid w:val="00356816"/>
    <w:rsid w:val="003704DD"/>
    <w:rsid w:val="00374C88"/>
    <w:rsid w:val="0038013C"/>
    <w:rsid w:val="00387AC6"/>
    <w:rsid w:val="003970A1"/>
    <w:rsid w:val="00397348"/>
    <w:rsid w:val="003A00E5"/>
    <w:rsid w:val="003A14DD"/>
    <w:rsid w:val="003A2682"/>
    <w:rsid w:val="003A2A3A"/>
    <w:rsid w:val="003A4220"/>
    <w:rsid w:val="003B08F8"/>
    <w:rsid w:val="003B4592"/>
    <w:rsid w:val="003C0781"/>
    <w:rsid w:val="003C1808"/>
    <w:rsid w:val="003C1C5E"/>
    <w:rsid w:val="003C574F"/>
    <w:rsid w:val="003C5817"/>
    <w:rsid w:val="003C5EFA"/>
    <w:rsid w:val="003C79C5"/>
    <w:rsid w:val="003C7B0A"/>
    <w:rsid w:val="003D0147"/>
    <w:rsid w:val="003D14D5"/>
    <w:rsid w:val="003D2751"/>
    <w:rsid w:val="003D66DE"/>
    <w:rsid w:val="003D68E0"/>
    <w:rsid w:val="003D757F"/>
    <w:rsid w:val="003E0CF5"/>
    <w:rsid w:val="003E3B3D"/>
    <w:rsid w:val="003E5EED"/>
    <w:rsid w:val="003F10B6"/>
    <w:rsid w:val="003F2DB6"/>
    <w:rsid w:val="003F32EC"/>
    <w:rsid w:val="00400D9B"/>
    <w:rsid w:val="00406263"/>
    <w:rsid w:val="00406EA9"/>
    <w:rsid w:val="004156FE"/>
    <w:rsid w:val="004179F0"/>
    <w:rsid w:val="00421741"/>
    <w:rsid w:val="00423D90"/>
    <w:rsid w:val="0042494E"/>
    <w:rsid w:val="004249D1"/>
    <w:rsid w:val="004249FC"/>
    <w:rsid w:val="00425FEB"/>
    <w:rsid w:val="00430A29"/>
    <w:rsid w:val="00432401"/>
    <w:rsid w:val="00434057"/>
    <w:rsid w:val="00434E70"/>
    <w:rsid w:val="00435481"/>
    <w:rsid w:val="00435B98"/>
    <w:rsid w:val="00440328"/>
    <w:rsid w:val="004425AF"/>
    <w:rsid w:val="00445B48"/>
    <w:rsid w:val="00446CB9"/>
    <w:rsid w:val="004508DE"/>
    <w:rsid w:val="0045364C"/>
    <w:rsid w:val="004537F8"/>
    <w:rsid w:val="004539AB"/>
    <w:rsid w:val="00454231"/>
    <w:rsid w:val="004543DC"/>
    <w:rsid w:val="0046408B"/>
    <w:rsid w:val="00467295"/>
    <w:rsid w:val="004678E3"/>
    <w:rsid w:val="00467D19"/>
    <w:rsid w:val="004730F9"/>
    <w:rsid w:val="00482396"/>
    <w:rsid w:val="00482BB1"/>
    <w:rsid w:val="00482FB0"/>
    <w:rsid w:val="004901E0"/>
    <w:rsid w:val="00492BA4"/>
    <w:rsid w:val="00494DFC"/>
    <w:rsid w:val="0049575B"/>
    <w:rsid w:val="004A2245"/>
    <w:rsid w:val="004A3759"/>
    <w:rsid w:val="004A5DA4"/>
    <w:rsid w:val="004B118F"/>
    <w:rsid w:val="004B1454"/>
    <w:rsid w:val="004C23A8"/>
    <w:rsid w:val="004C24BC"/>
    <w:rsid w:val="004C2762"/>
    <w:rsid w:val="004D031B"/>
    <w:rsid w:val="004D26B1"/>
    <w:rsid w:val="004D6374"/>
    <w:rsid w:val="004D6DFD"/>
    <w:rsid w:val="004E0533"/>
    <w:rsid w:val="004E3BDA"/>
    <w:rsid w:val="004E519B"/>
    <w:rsid w:val="004F504D"/>
    <w:rsid w:val="004F591D"/>
    <w:rsid w:val="004F5FCF"/>
    <w:rsid w:val="00500E18"/>
    <w:rsid w:val="00503184"/>
    <w:rsid w:val="00513F96"/>
    <w:rsid w:val="00515A46"/>
    <w:rsid w:val="00516BC2"/>
    <w:rsid w:val="00516C23"/>
    <w:rsid w:val="00520766"/>
    <w:rsid w:val="00521FC0"/>
    <w:rsid w:val="00522123"/>
    <w:rsid w:val="00523A51"/>
    <w:rsid w:val="005257E5"/>
    <w:rsid w:val="00526AB2"/>
    <w:rsid w:val="005271C5"/>
    <w:rsid w:val="005347FD"/>
    <w:rsid w:val="005359C5"/>
    <w:rsid w:val="00541903"/>
    <w:rsid w:val="005526D5"/>
    <w:rsid w:val="00553697"/>
    <w:rsid w:val="005552CA"/>
    <w:rsid w:val="00556DE6"/>
    <w:rsid w:val="00560948"/>
    <w:rsid w:val="00563755"/>
    <w:rsid w:val="005705B7"/>
    <w:rsid w:val="00575666"/>
    <w:rsid w:val="00581991"/>
    <w:rsid w:val="00581D0C"/>
    <w:rsid w:val="00582473"/>
    <w:rsid w:val="00582B1A"/>
    <w:rsid w:val="005871B9"/>
    <w:rsid w:val="0059133F"/>
    <w:rsid w:val="00591880"/>
    <w:rsid w:val="00594374"/>
    <w:rsid w:val="0059560E"/>
    <w:rsid w:val="00596EC3"/>
    <w:rsid w:val="00597BDD"/>
    <w:rsid w:val="00597F00"/>
    <w:rsid w:val="005A2906"/>
    <w:rsid w:val="005B1CA6"/>
    <w:rsid w:val="005B4E68"/>
    <w:rsid w:val="005C031E"/>
    <w:rsid w:val="005C36EC"/>
    <w:rsid w:val="005C6725"/>
    <w:rsid w:val="005C6ABB"/>
    <w:rsid w:val="005D1123"/>
    <w:rsid w:val="005D7652"/>
    <w:rsid w:val="005E0464"/>
    <w:rsid w:val="005E05D7"/>
    <w:rsid w:val="005E0893"/>
    <w:rsid w:val="005E416B"/>
    <w:rsid w:val="005E5F7F"/>
    <w:rsid w:val="005E6F59"/>
    <w:rsid w:val="005E7FB7"/>
    <w:rsid w:val="005F32ED"/>
    <w:rsid w:val="005F3417"/>
    <w:rsid w:val="005F63BE"/>
    <w:rsid w:val="006008E3"/>
    <w:rsid w:val="00603359"/>
    <w:rsid w:val="00603C81"/>
    <w:rsid w:val="006051BF"/>
    <w:rsid w:val="006053D4"/>
    <w:rsid w:val="006104E0"/>
    <w:rsid w:val="0061481D"/>
    <w:rsid w:val="006154DF"/>
    <w:rsid w:val="00616AA0"/>
    <w:rsid w:val="00617A47"/>
    <w:rsid w:val="00621F81"/>
    <w:rsid w:val="00623A66"/>
    <w:rsid w:val="00630DC8"/>
    <w:rsid w:val="00631F37"/>
    <w:rsid w:val="0063626A"/>
    <w:rsid w:val="0064322B"/>
    <w:rsid w:val="006462CA"/>
    <w:rsid w:val="00655224"/>
    <w:rsid w:val="00660AB0"/>
    <w:rsid w:val="00664328"/>
    <w:rsid w:val="00665B72"/>
    <w:rsid w:val="006710BB"/>
    <w:rsid w:val="0067176A"/>
    <w:rsid w:val="00672DA6"/>
    <w:rsid w:val="00681F10"/>
    <w:rsid w:val="00685558"/>
    <w:rsid w:val="0069109F"/>
    <w:rsid w:val="006940A1"/>
    <w:rsid w:val="006A37B5"/>
    <w:rsid w:val="006B2E3B"/>
    <w:rsid w:val="006B55A4"/>
    <w:rsid w:val="006D0AA1"/>
    <w:rsid w:val="006D6E7B"/>
    <w:rsid w:val="006D7472"/>
    <w:rsid w:val="006E00F9"/>
    <w:rsid w:val="006E048A"/>
    <w:rsid w:val="006E0E61"/>
    <w:rsid w:val="006E7E74"/>
    <w:rsid w:val="006F297C"/>
    <w:rsid w:val="006F36CF"/>
    <w:rsid w:val="006F4718"/>
    <w:rsid w:val="006F579F"/>
    <w:rsid w:val="00702C13"/>
    <w:rsid w:val="00702C5E"/>
    <w:rsid w:val="00704520"/>
    <w:rsid w:val="00710BC0"/>
    <w:rsid w:val="007112EC"/>
    <w:rsid w:val="007133CD"/>
    <w:rsid w:val="00722CCC"/>
    <w:rsid w:val="00724C5E"/>
    <w:rsid w:val="00731A36"/>
    <w:rsid w:val="00733D75"/>
    <w:rsid w:val="007404F6"/>
    <w:rsid w:val="00742C83"/>
    <w:rsid w:val="00742EA4"/>
    <w:rsid w:val="00742F08"/>
    <w:rsid w:val="00744353"/>
    <w:rsid w:val="00745B74"/>
    <w:rsid w:val="007515C3"/>
    <w:rsid w:val="00754210"/>
    <w:rsid w:val="0075531A"/>
    <w:rsid w:val="007608DC"/>
    <w:rsid w:val="00767F09"/>
    <w:rsid w:val="007714AE"/>
    <w:rsid w:val="0077169B"/>
    <w:rsid w:val="00774590"/>
    <w:rsid w:val="00775BAB"/>
    <w:rsid w:val="007764A4"/>
    <w:rsid w:val="00776E0F"/>
    <w:rsid w:val="00777011"/>
    <w:rsid w:val="00784F76"/>
    <w:rsid w:val="007955B8"/>
    <w:rsid w:val="007971E7"/>
    <w:rsid w:val="007A5673"/>
    <w:rsid w:val="007A66B0"/>
    <w:rsid w:val="007B1835"/>
    <w:rsid w:val="007B3991"/>
    <w:rsid w:val="007B749E"/>
    <w:rsid w:val="007B762E"/>
    <w:rsid w:val="007C13B7"/>
    <w:rsid w:val="007C7E21"/>
    <w:rsid w:val="007D42B8"/>
    <w:rsid w:val="007D5076"/>
    <w:rsid w:val="007E26DC"/>
    <w:rsid w:val="007E4848"/>
    <w:rsid w:val="007E6911"/>
    <w:rsid w:val="007F7010"/>
    <w:rsid w:val="008021A0"/>
    <w:rsid w:val="00803A02"/>
    <w:rsid w:val="00803D38"/>
    <w:rsid w:val="00803E0E"/>
    <w:rsid w:val="00807B5D"/>
    <w:rsid w:val="008139EF"/>
    <w:rsid w:val="00814E17"/>
    <w:rsid w:val="00814F3C"/>
    <w:rsid w:val="00817FAD"/>
    <w:rsid w:val="008209BA"/>
    <w:rsid w:val="008216EC"/>
    <w:rsid w:val="00822407"/>
    <w:rsid w:val="008227EB"/>
    <w:rsid w:val="00825ACA"/>
    <w:rsid w:val="00825DF1"/>
    <w:rsid w:val="00827531"/>
    <w:rsid w:val="00827DE1"/>
    <w:rsid w:val="008309D4"/>
    <w:rsid w:val="0083590B"/>
    <w:rsid w:val="00836B3E"/>
    <w:rsid w:val="008373E3"/>
    <w:rsid w:val="00842AB7"/>
    <w:rsid w:val="00844CFB"/>
    <w:rsid w:val="00861C2C"/>
    <w:rsid w:val="008632DF"/>
    <w:rsid w:val="00876E59"/>
    <w:rsid w:val="00877118"/>
    <w:rsid w:val="00881964"/>
    <w:rsid w:val="00884A0A"/>
    <w:rsid w:val="008874D7"/>
    <w:rsid w:val="00890633"/>
    <w:rsid w:val="00896A18"/>
    <w:rsid w:val="00897EE8"/>
    <w:rsid w:val="008A342D"/>
    <w:rsid w:val="008B2AF9"/>
    <w:rsid w:val="008B53DF"/>
    <w:rsid w:val="008B63E8"/>
    <w:rsid w:val="008B6718"/>
    <w:rsid w:val="008B720D"/>
    <w:rsid w:val="008C430E"/>
    <w:rsid w:val="008C57B4"/>
    <w:rsid w:val="008C606E"/>
    <w:rsid w:val="008C6445"/>
    <w:rsid w:val="008C75DC"/>
    <w:rsid w:val="008D1A38"/>
    <w:rsid w:val="008D35D0"/>
    <w:rsid w:val="008D7E07"/>
    <w:rsid w:val="008E09F6"/>
    <w:rsid w:val="008E3BE3"/>
    <w:rsid w:val="008E4C7D"/>
    <w:rsid w:val="008F0FA8"/>
    <w:rsid w:val="008F1B9A"/>
    <w:rsid w:val="008F1E09"/>
    <w:rsid w:val="008F3ACD"/>
    <w:rsid w:val="0090010E"/>
    <w:rsid w:val="00900662"/>
    <w:rsid w:val="00902852"/>
    <w:rsid w:val="009105CC"/>
    <w:rsid w:val="00911BCE"/>
    <w:rsid w:val="00916662"/>
    <w:rsid w:val="00917B49"/>
    <w:rsid w:val="009202C5"/>
    <w:rsid w:val="00925652"/>
    <w:rsid w:val="00925FF3"/>
    <w:rsid w:val="00927B94"/>
    <w:rsid w:val="00932119"/>
    <w:rsid w:val="009345C8"/>
    <w:rsid w:val="00934EF8"/>
    <w:rsid w:val="00935652"/>
    <w:rsid w:val="0093773E"/>
    <w:rsid w:val="00941D53"/>
    <w:rsid w:val="009444F4"/>
    <w:rsid w:val="009629B1"/>
    <w:rsid w:val="00966231"/>
    <w:rsid w:val="00967F08"/>
    <w:rsid w:val="00970469"/>
    <w:rsid w:val="00970518"/>
    <w:rsid w:val="00972C31"/>
    <w:rsid w:val="00980D00"/>
    <w:rsid w:val="009847C4"/>
    <w:rsid w:val="00984B15"/>
    <w:rsid w:val="00986B32"/>
    <w:rsid w:val="00987439"/>
    <w:rsid w:val="009904F3"/>
    <w:rsid w:val="00990AF3"/>
    <w:rsid w:val="00995F6B"/>
    <w:rsid w:val="009965D3"/>
    <w:rsid w:val="009A3A8D"/>
    <w:rsid w:val="009A3E76"/>
    <w:rsid w:val="009B13BB"/>
    <w:rsid w:val="009B1CDB"/>
    <w:rsid w:val="009B1DDA"/>
    <w:rsid w:val="009B2669"/>
    <w:rsid w:val="009B39D5"/>
    <w:rsid w:val="009B3E51"/>
    <w:rsid w:val="009B7BFC"/>
    <w:rsid w:val="009C0447"/>
    <w:rsid w:val="009C0D02"/>
    <w:rsid w:val="009C7474"/>
    <w:rsid w:val="009C750D"/>
    <w:rsid w:val="009C757F"/>
    <w:rsid w:val="009D0DE5"/>
    <w:rsid w:val="009D5005"/>
    <w:rsid w:val="009D5272"/>
    <w:rsid w:val="009E1678"/>
    <w:rsid w:val="009E30C2"/>
    <w:rsid w:val="009E34CE"/>
    <w:rsid w:val="009E3E64"/>
    <w:rsid w:val="009E3ECF"/>
    <w:rsid w:val="009F0A60"/>
    <w:rsid w:val="009F1FE9"/>
    <w:rsid w:val="009F5641"/>
    <w:rsid w:val="009F77B0"/>
    <w:rsid w:val="00A05A39"/>
    <w:rsid w:val="00A122F2"/>
    <w:rsid w:val="00A24146"/>
    <w:rsid w:val="00A259B3"/>
    <w:rsid w:val="00A25C03"/>
    <w:rsid w:val="00A2653F"/>
    <w:rsid w:val="00A26B95"/>
    <w:rsid w:val="00A3290B"/>
    <w:rsid w:val="00A357C4"/>
    <w:rsid w:val="00A36F78"/>
    <w:rsid w:val="00A37476"/>
    <w:rsid w:val="00A42470"/>
    <w:rsid w:val="00A443F4"/>
    <w:rsid w:val="00A44F4C"/>
    <w:rsid w:val="00A46E32"/>
    <w:rsid w:val="00A47559"/>
    <w:rsid w:val="00A505C4"/>
    <w:rsid w:val="00A51417"/>
    <w:rsid w:val="00A52DE9"/>
    <w:rsid w:val="00A5505F"/>
    <w:rsid w:val="00A559E4"/>
    <w:rsid w:val="00A57F21"/>
    <w:rsid w:val="00A61AAE"/>
    <w:rsid w:val="00A62413"/>
    <w:rsid w:val="00A71D7B"/>
    <w:rsid w:val="00A77AF2"/>
    <w:rsid w:val="00A84403"/>
    <w:rsid w:val="00A85DE2"/>
    <w:rsid w:val="00A86D20"/>
    <w:rsid w:val="00A86ED3"/>
    <w:rsid w:val="00A875C5"/>
    <w:rsid w:val="00A9141F"/>
    <w:rsid w:val="00A95C5B"/>
    <w:rsid w:val="00A97326"/>
    <w:rsid w:val="00AA1177"/>
    <w:rsid w:val="00AA5070"/>
    <w:rsid w:val="00AA6787"/>
    <w:rsid w:val="00AB06E2"/>
    <w:rsid w:val="00AB0AF1"/>
    <w:rsid w:val="00AB5440"/>
    <w:rsid w:val="00AB77F4"/>
    <w:rsid w:val="00AC13E4"/>
    <w:rsid w:val="00AC3CD6"/>
    <w:rsid w:val="00AC50BF"/>
    <w:rsid w:val="00AD0944"/>
    <w:rsid w:val="00AD31FB"/>
    <w:rsid w:val="00AE09CD"/>
    <w:rsid w:val="00AE0E1A"/>
    <w:rsid w:val="00AE7CD2"/>
    <w:rsid w:val="00AE7D4B"/>
    <w:rsid w:val="00AF113B"/>
    <w:rsid w:val="00AF4D89"/>
    <w:rsid w:val="00AF5C17"/>
    <w:rsid w:val="00AF7910"/>
    <w:rsid w:val="00B00382"/>
    <w:rsid w:val="00B0192D"/>
    <w:rsid w:val="00B02044"/>
    <w:rsid w:val="00B03A0B"/>
    <w:rsid w:val="00B03E10"/>
    <w:rsid w:val="00B14B2A"/>
    <w:rsid w:val="00B14F97"/>
    <w:rsid w:val="00B17D42"/>
    <w:rsid w:val="00B21163"/>
    <w:rsid w:val="00B22693"/>
    <w:rsid w:val="00B31D34"/>
    <w:rsid w:val="00B3227B"/>
    <w:rsid w:val="00B339E9"/>
    <w:rsid w:val="00B420A5"/>
    <w:rsid w:val="00B461FA"/>
    <w:rsid w:val="00B54619"/>
    <w:rsid w:val="00B55C95"/>
    <w:rsid w:val="00B575D7"/>
    <w:rsid w:val="00B60217"/>
    <w:rsid w:val="00B63B53"/>
    <w:rsid w:val="00B66A0F"/>
    <w:rsid w:val="00B72D28"/>
    <w:rsid w:val="00B76AED"/>
    <w:rsid w:val="00B82D3B"/>
    <w:rsid w:val="00B90A5D"/>
    <w:rsid w:val="00B912A2"/>
    <w:rsid w:val="00B918A8"/>
    <w:rsid w:val="00B976E7"/>
    <w:rsid w:val="00BA2F20"/>
    <w:rsid w:val="00BA3736"/>
    <w:rsid w:val="00BA47B1"/>
    <w:rsid w:val="00BA486F"/>
    <w:rsid w:val="00BB125A"/>
    <w:rsid w:val="00BB3FF3"/>
    <w:rsid w:val="00BB4123"/>
    <w:rsid w:val="00BB6791"/>
    <w:rsid w:val="00BB6A26"/>
    <w:rsid w:val="00BC4C82"/>
    <w:rsid w:val="00BC5187"/>
    <w:rsid w:val="00BC6820"/>
    <w:rsid w:val="00BC70CD"/>
    <w:rsid w:val="00BE1A48"/>
    <w:rsid w:val="00BE452D"/>
    <w:rsid w:val="00BE7FA1"/>
    <w:rsid w:val="00C01835"/>
    <w:rsid w:val="00C03825"/>
    <w:rsid w:val="00C0382F"/>
    <w:rsid w:val="00C055AB"/>
    <w:rsid w:val="00C0611A"/>
    <w:rsid w:val="00C11229"/>
    <w:rsid w:val="00C20015"/>
    <w:rsid w:val="00C20817"/>
    <w:rsid w:val="00C214DA"/>
    <w:rsid w:val="00C2186E"/>
    <w:rsid w:val="00C3136A"/>
    <w:rsid w:val="00C32D19"/>
    <w:rsid w:val="00C33546"/>
    <w:rsid w:val="00C41AE0"/>
    <w:rsid w:val="00C44625"/>
    <w:rsid w:val="00C47D6A"/>
    <w:rsid w:val="00C542BF"/>
    <w:rsid w:val="00C54977"/>
    <w:rsid w:val="00C5599C"/>
    <w:rsid w:val="00C5651D"/>
    <w:rsid w:val="00C57395"/>
    <w:rsid w:val="00C671F9"/>
    <w:rsid w:val="00C67782"/>
    <w:rsid w:val="00C70761"/>
    <w:rsid w:val="00C711FE"/>
    <w:rsid w:val="00C74519"/>
    <w:rsid w:val="00C7778D"/>
    <w:rsid w:val="00C777D1"/>
    <w:rsid w:val="00C77A74"/>
    <w:rsid w:val="00C803EF"/>
    <w:rsid w:val="00C80D6C"/>
    <w:rsid w:val="00C81C53"/>
    <w:rsid w:val="00C82626"/>
    <w:rsid w:val="00C92B08"/>
    <w:rsid w:val="00C9483D"/>
    <w:rsid w:val="00C959BC"/>
    <w:rsid w:val="00CA05BD"/>
    <w:rsid w:val="00CA7501"/>
    <w:rsid w:val="00CB4B22"/>
    <w:rsid w:val="00CC2B9D"/>
    <w:rsid w:val="00CC3D0E"/>
    <w:rsid w:val="00CD0D42"/>
    <w:rsid w:val="00CD1CCC"/>
    <w:rsid w:val="00CD5284"/>
    <w:rsid w:val="00CE55ED"/>
    <w:rsid w:val="00CE7596"/>
    <w:rsid w:val="00CF07E1"/>
    <w:rsid w:val="00CF185C"/>
    <w:rsid w:val="00CF23DF"/>
    <w:rsid w:val="00CF628D"/>
    <w:rsid w:val="00CF7DE3"/>
    <w:rsid w:val="00D04F40"/>
    <w:rsid w:val="00D05F13"/>
    <w:rsid w:val="00D11581"/>
    <w:rsid w:val="00D117B3"/>
    <w:rsid w:val="00D1528A"/>
    <w:rsid w:val="00D15B9D"/>
    <w:rsid w:val="00D2197D"/>
    <w:rsid w:val="00D23DD6"/>
    <w:rsid w:val="00D25D17"/>
    <w:rsid w:val="00D3010F"/>
    <w:rsid w:val="00D32667"/>
    <w:rsid w:val="00D337CC"/>
    <w:rsid w:val="00D34784"/>
    <w:rsid w:val="00D367E4"/>
    <w:rsid w:val="00D37379"/>
    <w:rsid w:val="00D438A8"/>
    <w:rsid w:val="00D43957"/>
    <w:rsid w:val="00D453E5"/>
    <w:rsid w:val="00D45B77"/>
    <w:rsid w:val="00D5107D"/>
    <w:rsid w:val="00D52156"/>
    <w:rsid w:val="00D532B7"/>
    <w:rsid w:val="00D5699E"/>
    <w:rsid w:val="00D576B6"/>
    <w:rsid w:val="00D60BB6"/>
    <w:rsid w:val="00D61257"/>
    <w:rsid w:val="00D63E4B"/>
    <w:rsid w:val="00D67CCE"/>
    <w:rsid w:val="00D86A42"/>
    <w:rsid w:val="00D870D6"/>
    <w:rsid w:val="00D87C1D"/>
    <w:rsid w:val="00D91029"/>
    <w:rsid w:val="00D92883"/>
    <w:rsid w:val="00D9388F"/>
    <w:rsid w:val="00D93E2D"/>
    <w:rsid w:val="00D96E93"/>
    <w:rsid w:val="00DA18A1"/>
    <w:rsid w:val="00DA194C"/>
    <w:rsid w:val="00DA201B"/>
    <w:rsid w:val="00DA3839"/>
    <w:rsid w:val="00DA4082"/>
    <w:rsid w:val="00DB2A31"/>
    <w:rsid w:val="00DB4B65"/>
    <w:rsid w:val="00DC1E5C"/>
    <w:rsid w:val="00DC3689"/>
    <w:rsid w:val="00DE1369"/>
    <w:rsid w:val="00DE3DD5"/>
    <w:rsid w:val="00DE7574"/>
    <w:rsid w:val="00DF628E"/>
    <w:rsid w:val="00E01C38"/>
    <w:rsid w:val="00E02605"/>
    <w:rsid w:val="00E04E18"/>
    <w:rsid w:val="00E1475C"/>
    <w:rsid w:val="00E14AED"/>
    <w:rsid w:val="00E17D99"/>
    <w:rsid w:val="00E25E59"/>
    <w:rsid w:val="00E26F4E"/>
    <w:rsid w:val="00E32FB7"/>
    <w:rsid w:val="00E33576"/>
    <w:rsid w:val="00E348DC"/>
    <w:rsid w:val="00E367AB"/>
    <w:rsid w:val="00E40C19"/>
    <w:rsid w:val="00E416B0"/>
    <w:rsid w:val="00E46521"/>
    <w:rsid w:val="00E47F02"/>
    <w:rsid w:val="00E5595D"/>
    <w:rsid w:val="00E575A5"/>
    <w:rsid w:val="00E57629"/>
    <w:rsid w:val="00E6031D"/>
    <w:rsid w:val="00E60E4F"/>
    <w:rsid w:val="00E6208D"/>
    <w:rsid w:val="00E6280E"/>
    <w:rsid w:val="00E70FE5"/>
    <w:rsid w:val="00E71D6F"/>
    <w:rsid w:val="00E72F45"/>
    <w:rsid w:val="00E76719"/>
    <w:rsid w:val="00E80AB6"/>
    <w:rsid w:val="00E829E1"/>
    <w:rsid w:val="00E834E9"/>
    <w:rsid w:val="00E85BA2"/>
    <w:rsid w:val="00E879AB"/>
    <w:rsid w:val="00E970B2"/>
    <w:rsid w:val="00E972FA"/>
    <w:rsid w:val="00E97E75"/>
    <w:rsid w:val="00EA02B8"/>
    <w:rsid w:val="00EA2B75"/>
    <w:rsid w:val="00EA5B6E"/>
    <w:rsid w:val="00EA6D07"/>
    <w:rsid w:val="00EB1412"/>
    <w:rsid w:val="00EB2066"/>
    <w:rsid w:val="00EB52AB"/>
    <w:rsid w:val="00EB6607"/>
    <w:rsid w:val="00EC3E1F"/>
    <w:rsid w:val="00EC6B55"/>
    <w:rsid w:val="00ED009B"/>
    <w:rsid w:val="00ED314D"/>
    <w:rsid w:val="00ED3256"/>
    <w:rsid w:val="00ED5409"/>
    <w:rsid w:val="00EE5F36"/>
    <w:rsid w:val="00EE64A5"/>
    <w:rsid w:val="00EF2711"/>
    <w:rsid w:val="00EF5E76"/>
    <w:rsid w:val="00EF6005"/>
    <w:rsid w:val="00EF79EB"/>
    <w:rsid w:val="00F02BB6"/>
    <w:rsid w:val="00F06E48"/>
    <w:rsid w:val="00F124DD"/>
    <w:rsid w:val="00F14933"/>
    <w:rsid w:val="00F14A84"/>
    <w:rsid w:val="00F15C0F"/>
    <w:rsid w:val="00F15DBF"/>
    <w:rsid w:val="00F172AB"/>
    <w:rsid w:val="00F2104A"/>
    <w:rsid w:val="00F22FB8"/>
    <w:rsid w:val="00F504FE"/>
    <w:rsid w:val="00F52996"/>
    <w:rsid w:val="00F52E8D"/>
    <w:rsid w:val="00F5728A"/>
    <w:rsid w:val="00F57665"/>
    <w:rsid w:val="00F643E9"/>
    <w:rsid w:val="00F6483D"/>
    <w:rsid w:val="00F66794"/>
    <w:rsid w:val="00F7080D"/>
    <w:rsid w:val="00F71321"/>
    <w:rsid w:val="00F71D50"/>
    <w:rsid w:val="00F75A5C"/>
    <w:rsid w:val="00F77979"/>
    <w:rsid w:val="00F77A0F"/>
    <w:rsid w:val="00F8207B"/>
    <w:rsid w:val="00F854A3"/>
    <w:rsid w:val="00F8785B"/>
    <w:rsid w:val="00F87D26"/>
    <w:rsid w:val="00F93686"/>
    <w:rsid w:val="00F973D0"/>
    <w:rsid w:val="00F97DEE"/>
    <w:rsid w:val="00FA4229"/>
    <w:rsid w:val="00FA59B1"/>
    <w:rsid w:val="00FA6056"/>
    <w:rsid w:val="00FB6A29"/>
    <w:rsid w:val="00FC1BDC"/>
    <w:rsid w:val="00FC3E86"/>
    <w:rsid w:val="00FD57E2"/>
    <w:rsid w:val="00FE0B29"/>
    <w:rsid w:val="00FE316F"/>
    <w:rsid w:val="00FE7891"/>
    <w:rsid w:val="00FF4461"/>
    <w:rsid w:val="00FF60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87F59A"/>
  <w15:docId w15:val="{D0573645-2A26-4B2D-A9D0-2A66800DAB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Pr>
      <w:sz w:val="24"/>
    </w:rPr>
  </w:style>
  <w:style w:type="paragraph" w:styleId="1">
    <w:name w:val="heading 1"/>
    <w:basedOn w:val="a1"/>
    <w:next w:val="a1"/>
    <w:link w:val="10"/>
    <w:semiHidden/>
    <w:qFormat/>
    <w:pPr>
      <w:keepNext/>
      <w:spacing w:before="240" w:after="60"/>
      <w:outlineLvl w:val="0"/>
    </w:pPr>
    <w:rPr>
      <w:b/>
      <w:bCs/>
      <w:szCs w:val="24"/>
    </w:rPr>
  </w:style>
  <w:style w:type="paragraph" w:styleId="21">
    <w:name w:val="heading 2"/>
    <w:basedOn w:val="a1"/>
    <w:next w:val="a1"/>
    <w:link w:val="22"/>
    <w:semiHidden/>
    <w:qFormat/>
    <w:pPr>
      <w:keepNext/>
      <w:spacing w:before="240" w:after="60"/>
      <w:outlineLvl w:val="1"/>
    </w:pPr>
    <w:rPr>
      <w:rFonts w:ascii="Cambria" w:hAnsi="Cambria"/>
      <w:b/>
      <w:bCs/>
      <w:i/>
      <w:iCs/>
      <w:sz w:val="28"/>
      <w:szCs w:val="28"/>
    </w:rPr>
  </w:style>
  <w:style w:type="paragraph" w:styleId="31">
    <w:name w:val="heading 3"/>
    <w:basedOn w:val="a1"/>
    <w:next w:val="a1"/>
    <w:link w:val="32"/>
    <w:semiHidden/>
    <w:qFormat/>
    <w:pPr>
      <w:keepNext/>
      <w:spacing w:line="480" w:lineRule="auto"/>
      <w:outlineLvl w:val="2"/>
    </w:pPr>
    <w:rPr>
      <w:rFonts w:ascii="Times" w:eastAsia="Times" w:hAnsi="Times"/>
      <w:b/>
    </w:rPr>
  </w:style>
  <w:style w:type="paragraph" w:styleId="41">
    <w:name w:val="heading 4"/>
    <w:basedOn w:val="a1"/>
    <w:next w:val="a1"/>
    <w:link w:val="42"/>
    <w:semiHidden/>
    <w:qFormat/>
    <w:pPr>
      <w:keepNext/>
      <w:spacing w:line="480" w:lineRule="auto"/>
      <w:outlineLvl w:val="3"/>
    </w:pPr>
    <w:rPr>
      <w:rFonts w:ascii="Times" w:hAnsi="Times"/>
      <w:b/>
      <w:color w:val="0000FF"/>
      <w:sz w:val="44"/>
    </w:rPr>
  </w:style>
  <w:style w:type="paragraph" w:styleId="51">
    <w:name w:val="heading 5"/>
    <w:basedOn w:val="a1"/>
    <w:next w:val="a1"/>
    <w:link w:val="52"/>
    <w:semiHidden/>
    <w:qFormat/>
    <w:pPr>
      <w:spacing w:before="240" w:after="60"/>
      <w:outlineLvl w:val="4"/>
    </w:pPr>
    <w:rPr>
      <w:rFonts w:ascii="Calibri" w:hAnsi="Calibri"/>
      <w:b/>
      <w:bCs/>
      <w:i/>
      <w:iCs/>
      <w:sz w:val="26"/>
      <w:szCs w:val="26"/>
    </w:rPr>
  </w:style>
  <w:style w:type="paragraph" w:styleId="6">
    <w:name w:val="heading 6"/>
    <w:basedOn w:val="a1"/>
    <w:next w:val="a1"/>
    <w:link w:val="60"/>
    <w:semiHidden/>
    <w:qFormat/>
    <w:pPr>
      <w:spacing w:before="240" w:after="60"/>
      <w:outlineLvl w:val="5"/>
    </w:pPr>
    <w:rPr>
      <w:rFonts w:ascii="Calibri" w:hAnsi="Calibri"/>
      <w:b/>
      <w:bCs/>
      <w:sz w:val="22"/>
      <w:szCs w:val="22"/>
    </w:rPr>
  </w:style>
  <w:style w:type="paragraph" w:styleId="7">
    <w:name w:val="heading 7"/>
    <w:basedOn w:val="a1"/>
    <w:next w:val="a1"/>
    <w:link w:val="70"/>
    <w:semiHidden/>
    <w:qFormat/>
    <w:pPr>
      <w:spacing w:before="240" w:after="60"/>
      <w:outlineLvl w:val="6"/>
    </w:pPr>
    <w:rPr>
      <w:rFonts w:ascii="Calibri" w:hAnsi="Calibri"/>
      <w:szCs w:val="24"/>
    </w:rPr>
  </w:style>
  <w:style w:type="paragraph" w:styleId="8">
    <w:name w:val="heading 8"/>
    <w:basedOn w:val="a1"/>
    <w:next w:val="a1"/>
    <w:link w:val="80"/>
    <w:semiHidden/>
    <w:qFormat/>
    <w:pPr>
      <w:spacing w:before="240" w:after="60"/>
      <w:outlineLvl w:val="7"/>
    </w:pPr>
    <w:rPr>
      <w:rFonts w:ascii="Calibri" w:hAnsi="Calibri"/>
      <w:i/>
      <w:iCs/>
      <w:szCs w:val="24"/>
    </w:rPr>
  </w:style>
  <w:style w:type="paragraph" w:styleId="9">
    <w:name w:val="heading 9"/>
    <w:basedOn w:val="a1"/>
    <w:next w:val="a1"/>
    <w:link w:val="90"/>
    <w:semiHidden/>
    <w:qFormat/>
    <w:pPr>
      <w:spacing w:before="240" w:after="60"/>
      <w:outlineLvl w:val="8"/>
    </w:pPr>
    <w:rPr>
      <w:rFonts w:ascii="Cambria" w:hAnsi="Cambria"/>
      <w:sz w:val="22"/>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styleId="a5">
    <w:name w:val="Table Grid"/>
    <w:basedOn w:val="a3"/>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3"/>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3"/>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3"/>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3">
    <w:name w:val="Plain Table 3"/>
    <w:basedOn w:val="a3"/>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3">
    <w:name w:val="Plain Table 4"/>
    <w:basedOn w:val="a3"/>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3">
    <w:name w:val="Plain Table 5"/>
    <w:basedOn w:val="a3"/>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2">
    <w:name w:val="Grid Table 1 Light"/>
    <w:basedOn w:val="a3"/>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3"/>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3"/>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3"/>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3"/>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3"/>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3"/>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4">
    <w:name w:val="Grid Table 2"/>
    <w:basedOn w:val="a3"/>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3"/>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3"/>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3"/>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3"/>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3"/>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3"/>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4">
    <w:name w:val="Grid Table 3"/>
    <w:basedOn w:val="a3"/>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3"/>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3"/>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3"/>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3"/>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3"/>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3"/>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4">
    <w:name w:val="Grid Table 4"/>
    <w:basedOn w:val="a3"/>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3"/>
    <w:uiPriority w:val="5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3"/>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3"/>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3"/>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3"/>
    <w:uiPriority w:val="5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3"/>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4">
    <w:name w:val="Grid Table 5 Dark"/>
    <w:basedOn w:val="a3"/>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3"/>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3"/>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3"/>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3"/>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3"/>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3"/>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1">
    <w:name w:val="Grid Table 6 Colorful"/>
    <w:basedOn w:val="a3"/>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3"/>
    <w:uiPriority w:val="99"/>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3"/>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3"/>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3"/>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3"/>
    <w:uiPriority w:val="99"/>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3"/>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1">
    <w:name w:val="Grid Table 7 Colorful"/>
    <w:basedOn w:val="a3"/>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3"/>
    <w:uiPriority w:val="99"/>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3"/>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3"/>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3"/>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3"/>
    <w:uiPriority w:val="99"/>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3"/>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3">
    <w:name w:val="List Table 1 Light"/>
    <w:basedOn w:val="a3"/>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3"/>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3"/>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3"/>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3"/>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3"/>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3"/>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5">
    <w:name w:val="List Table 2"/>
    <w:basedOn w:val="a3"/>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3"/>
    <w:uiPriority w:val="99"/>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3"/>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3"/>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3"/>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3"/>
    <w:uiPriority w:val="99"/>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3"/>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5">
    <w:name w:val="List Table 3"/>
    <w:basedOn w:val="a3"/>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3"/>
    <w:uiPriority w:val="99"/>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3"/>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3"/>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3"/>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3"/>
    <w:uiPriority w:val="99"/>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3"/>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5">
    <w:name w:val="List Table 4"/>
    <w:basedOn w:val="a3"/>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3"/>
    <w:uiPriority w:val="9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3"/>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3"/>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3"/>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3"/>
    <w:uiPriority w:val="9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3"/>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5">
    <w:name w:val="List Table 5 Dark"/>
    <w:basedOn w:val="a3"/>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3"/>
    <w:uiPriority w:val="99"/>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3"/>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3"/>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3"/>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3"/>
    <w:uiPriority w:val="99"/>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3"/>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2">
    <w:name w:val="List Table 6 Colorful"/>
    <w:basedOn w:val="a3"/>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3"/>
    <w:uiPriority w:val="99"/>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3"/>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3"/>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3"/>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3"/>
    <w:uiPriority w:val="99"/>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3"/>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2">
    <w:name w:val="List Table 7 Colorful"/>
    <w:basedOn w:val="a3"/>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3"/>
    <w:uiPriority w:val="99"/>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3"/>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3"/>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3"/>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3"/>
    <w:uiPriority w:val="99"/>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3"/>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3"/>
    <w:uiPriority w:val="99"/>
    <w:rPr>
      <w:color w:val="404040"/>
      <w:lang w:eastAsia="zh-CN"/>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3"/>
    <w:uiPriority w:val="99"/>
    <w:rPr>
      <w:color w:val="404040"/>
      <w:lang w:eastAsia="zh-CN"/>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3"/>
    <w:uiPriority w:val="99"/>
    <w:rPr>
      <w:color w:val="404040"/>
      <w:lang w:eastAsia="zh-CN"/>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3"/>
    <w:uiPriority w:val="99"/>
    <w:rPr>
      <w:color w:val="404040"/>
      <w:lang w:eastAsia="zh-CN"/>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3"/>
    <w:uiPriority w:val="99"/>
    <w:rPr>
      <w:color w:val="404040"/>
      <w:lang w:eastAsia="zh-CN"/>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3"/>
    <w:uiPriority w:val="99"/>
    <w:rPr>
      <w:color w:val="404040"/>
      <w:lang w:eastAsia="zh-CN"/>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3"/>
    <w:uiPriority w:val="99"/>
    <w:rPr>
      <w:color w:val="404040"/>
      <w:lang w:eastAsia="zh-CN"/>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3"/>
    <w:uiPriority w:val="99"/>
    <w:rPr>
      <w:color w:val="404040"/>
      <w:lang w:eastAsia="zh-CN"/>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3"/>
    <w:uiPriority w:val="99"/>
    <w:rPr>
      <w:color w:val="404040"/>
      <w:lang w:eastAsia="zh-CN"/>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3"/>
    <w:uiPriority w:val="99"/>
    <w:rPr>
      <w:color w:val="404040"/>
      <w:lang w:eastAsia="zh-CN"/>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3"/>
    <w:uiPriority w:val="99"/>
    <w:rPr>
      <w:color w:val="404040"/>
      <w:lang w:eastAsia="zh-CN"/>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3"/>
    <w:uiPriority w:val="99"/>
    <w:rPr>
      <w:color w:val="404040"/>
      <w:lang w:eastAsia="zh-CN"/>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3"/>
    <w:uiPriority w:val="99"/>
    <w:rPr>
      <w:color w:val="404040"/>
      <w:lang w:eastAsia="zh-CN"/>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3"/>
    <w:uiPriority w:val="99"/>
    <w:rPr>
      <w:color w:val="404040"/>
      <w:lang w:eastAsia="zh-CN"/>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3"/>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3"/>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3"/>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3"/>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3"/>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3"/>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3"/>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32">
    <w:name w:val="标题 3 字符"/>
    <w:basedOn w:val="a2"/>
    <w:link w:val="31"/>
    <w:uiPriority w:val="9"/>
    <w:rPr>
      <w:rFonts w:ascii="Arial" w:eastAsia="Arial" w:hAnsi="Arial" w:cs="Arial"/>
      <w:color w:val="2E74B5" w:themeColor="accent1" w:themeShade="BF"/>
      <w:sz w:val="28"/>
      <w:szCs w:val="28"/>
    </w:rPr>
  </w:style>
  <w:style w:type="character" w:customStyle="1" w:styleId="42">
    <w:name w:val="标题 4 字符"/>
    <w:basedOn w:val="a2"/>
    <w:link w:val="41"/>
    <w:uiPriority w:val="9"/>
    <w:rPr>
      <w:rFonts w:ascii="Arial" w:eastAsia="Arial" w:hAnsi="Arial" w:cs="Arial"/>
      <w:i/>
      <w:iCs/>
      <w:color w:val="2E74B5" w:themeColor="accent1" w:themeShade="BF"/>
    </w:rPr>
  </w:style>
  <w:style w:type="character" w:styleId="a6">
    <w:name w:val="Intense Emphasis"/>
    <w:basedOn w:val="a2"/>
    <w:uiPriority w:val="21"/>
    <w:qFormat/>
    <w:rPr>
      <w:i/>
      <w:iCs/>
      <w:color w:val="2E74B5" w:themeColor="accent1" w:themeShade="BF"/>
    </w:rPr>
  </w:style>
  <w:style w:type="character" w:styleId="a7">
    <w:name w:val="Intense Reference"/>
    <w:basedOn w:val="a2"/>
    <w:uiPriority w:val="32"/>
    <w:qFormat/>
    <w:rPr>
      <w:b/>
      <w:bCs/>
      <w:smallCaps/>
      <w:color w:val="2E74B5" w:themeColor="accent1" w:themeShade="BF"/>
      <w:spacing w:val="5"/>
    </w:rPr>
  </w:style>
  <w:style w:type="character" w:styleId="a8">
    <w:name w:val="Subtle Emphasis"/>
    <w:basedOn w:val="a2"/>
    <w:uiPriority w:val="19"/>
    <w:qFormat/>
    <w:rPr>
      <w:i/>
      <w:iCs/>
      <w:color w:val="404040" w:themeColor="text1" w:themeTint="BF"/>
    </w:rPr>
  </w:style>
  <w:style w:type="character" w:styleId="a9">
    <w:name w:val="Emphasis"/>
    <w:basedOn w:val="a2"/>
    <w:uiPriority w:val="20"/>
    <w:qFormat/>
    <w:rPr>
      <w:i/>
      <w:iCs/>
    </w:rPr>
  </w:style>
  <w:style w:type="character" w:styleId="aa">
    <w:name w:val="Subtle Reference"/>
    <w:basedOn w:val="a2"/>
    <w:uiPriority w:val="31"/>
    <w:qFormat/>
    <w:rPr>
      <w:smallCaps/>
      <w:color w:val="5A5A5A" w:themeColor="text1" w:themeTint="A5"/>
    </w:rPr>
  </w:style>
  <w:style w:type="character" w:styleId="ab">
    <w:name w:val="Book Title"/>
    <w:basedOn w:val="a2"/>
    <w:uiPriority w:val="33"/>
    <w:qFormat/>
    <w:rPr>
      <w:b/>
      <w:bCs/>
      <w:i/>
      <w:iCs/>
      <w:spacing w:val="5"/>
    </w:rPr>
  </w:style>
  <w:style w:type="character" w:styleId="ac">
    <w:name w:val="footnote reference"/>
    <w:basedOn w:val="a2"/>
    <w:uiPriority w:val="99"/>
    <w:semiHidden/>
    <w:unhideWhenUsed/>
    <w:rPr>
      <w:vertAlign w:val="superscript"/>
    </w:rPr>
  </w:style>
  <w:style w:type="character" w:styleId="ad">
    <w:name w:val="endnote reference"/>
    <w:basedOn w:val="a2"/>
    <w:uiPriority w:val="99"/>
    <w:semiHidden/>
    <w:unhideWhenUsed/>
    <w:rPr>
      <w:vertAlign w:val="superscript"/>
    </w:rPr>
  </w:style>
  <w:style w:type="character" w:styleId="ae">
    <w:name w:val="FollowedHyperlink"/>
    <w:basedOn w:val="a2"/>
    <w:uiPriority w:val="99"/>
    <w:semiHidden/>
    <w:unhideWhenUsed/>
    <w:rPr>
      <w:color w:val="954F72" w:themeColor="followedHyperlink"/>
      <w:u w:val="single"/>
    </w:rPr>
  </w:style>
  <w:style w:type="character" w:styleId="af">
    <w:name w:val="page number"/>
    <w:basedOn w:val="a2"/>
    <w:semiHidden/>
  </w:style>
  <w:style w:type="character" w:customStyle="1" w:styleId="10">
    <w:name w:val="标题 1 字符"/>
    <w:link w:val="1"/>
    <w:semiHidden/>
    <w:rPr>
      <w:b/>
      <w:bCs/>
      <w:sz w:val="24"/>
      <w:szCs w:val="24"/>
    </w:rPr>
  </w:style>
  <w:style w:type="character" w:customStyle="1" w:styleId="22">
    <w:name w:val="标题 2 字符"/>
    <w:link w:val="21"/>
    <w:semiHidden/>
    <w:rPr>
      <w:rFonts w:ascii="Cambria" w:hAnsi="Cambria"/>
      <w:b/>
      <w:bCs/>
      <w:i/>
      <w:iCs/>
      <w:sz w:val="28"/>
      <w:szCs w:val="28"/>
    </w:rPr>
  </w:style>
  <w:style w:type="character" w:customStyle="1" w:styleId="52">
    <w:name w:val="标题 5 字符"/>
    <w:link w:val="51"/>
    <w:semiHidden/>
    <w:rPr>
      <w:rFonts w:ascii="Calibri" w:hAnsi="Calibri"/>
      <w:b/>
      <w:bCs/>
      <w:i/>
      <w:iCs/>
      <w:sz w:val="26"/>
      <w:szCs w:val="26"/>
    </w:rPr>
  </w:style>
  <w:style w:type="character" w:customStyle="1" w:styleId="60">
    <w:name w:val="标题 6 字符"/>
    <w:link w:val="6"/>
    <w:semiHidden/>
    <w:rPr>
      <w:rFonts w:ascii="Calibri" w:hAnsi="Calibri"/>
      <w:b/>
      <w:bCs/>
      <w:sz w:val="22"/>
      <w:szCs w:val="22"/>
    </w:rPr>
  </w:style>
  <w:style w:type="character" w:customStyle="1" w:styleId="70">
    <w:name w:val="标题 7 字符"/>
    <w:link w:val="7"/>
    <w:semiHidden/>
    <w:rPr>
      <w:rFonts w:ascii="Calibri" w:hAnsi="Calibri"/>
      <w:sz w:val="24"/>
      <w:szCs w:val="24"/>
    </w:rPr>
  </w:style>
  <w:style w:type="character" w:customStyle="1" w:styleId="80">
    <w:name w:val="标题 8 字符"/>
    <w:link w:val="8"/>
    <w:semiHidden/>
    <w:rPr>
      <w:rFonts w:ascii="Calibri" w:hAnsi="Calibri"/>
      <w:i/>
      <w:iCs/>
      <w:sz w:val="24"/>
      <w:szCs w:val="24"/>
    </w:rPr>
  </w:style>
  <w:style w:type="character" w:customStyle="1" w:styleId="90">
    <w:name w:val="标题 9 字符"/>
    <w:link w:val="9"/>
    <w:semiHidden/>
    <w:rPr>
      <w:rFonts w:ascii="Cambria" w:hAnsi="Cambria"/>
      <w:sz w:val="22"/>
      <w:szCs w:val="22"/>
    </w:rPr>
  </w:style>
  <w:style w:type="paragraph" w:customStyle="1" w:styleId="SMHeading">
    <w:name w:val="SM Heading"/>
    <w:basedOn w:val="1"/>
    <w:qFormat/>
  </w:style>
  <w:style w:type="paragraph" w:customStyle="1" w:styleId="SMSubheading">
    <w:name w:val="SM Subheading"/>
    <w:basedOn w:val="a1"/>
    <w:qFormat/>
    <w:rPr>
      <w:u w:val="single"/>
    </w:rPr>
  </w:style>
  <w:style w:type="paragraph" w:customStyle="1" w:styleId="SMText">
    <w:name w:val="SM Text"/>
    <w:basedOn w:val="a1"/>
    <w:qFormat/>
    <w:pPr>
      <w:ind w:firstLine="480"/>
    </w:pPr>
  </w:style>
  <w:style w:type="paragraph" w:customStyle="1" w:styleId="SMcaption">
    <w:name w:val="SM caption"/>
    <w:basedOn w:val="SMText"/>
    <w:qFormat/>
    <w:pPr>
      <w:ind w:firstLine="0"/>
    </w:pPr>
  </w:style>
  <w:style w:type="paragraph" w:styleId="af0">
    <w:name w:val="Balloon Text"/>
    <w:basedOn w:val="a1"/>
    <w:link w:val="af1"/>
    <w:semiHidden/>
    <w:rPr>
      <w:rFonts w:ascii="Tahoma" w:hAnsi="Tahoma" w:cs="Tahoma"/>
      <w:sz w:val="16"/>
      <w:szCs w:val="16"/>
    </w:rPr>
  </w:style>
  <w:style w:type="character" w:customStyle="1" w:styleId="af1">
    <w:name w:val="批注框文本 字符"/>
    <w:link w:val="af0"/>
    <w:semiHidden/>
    <w:rPr>
      <w:rFonts w:ascii="Tahoma" w:hAnsi="Tahoma" w:cs="Tahoma"/>
      <w:sz w:val="16"/>
      <w:szCs w:val="16"/>
    </w:rPr>
  </w:style>
  <w:style w:type="paragraph" w:styleId="af2">
    <w:name w:val="Bibliography"/>
    <w:basedOn w:val="a1"/>
    <w:next w:val="a1"/>
    <w:uiPriority w:val="37"/>
    <w:semiHidden/>
  </w:style>
  <w:style w:type="paragraph" w:styleId="af3">
    <w:name w:val="Block Text"/>
    <w:basedOn w:val="a1"/>
    <w:semiHidden/>
    <w:pPr>
      <w:spacing w:after="120"/>
      <w:ind w:left="1440" w:right="1440"/>
    </w:pPr>
  </w:style>
  <w:style w:type="paragraph" w:styleId="af4">
    <w:name w:val="Body Text"/>
    <w:basedOn w:val="a1"/>
    <w:link w:val="af5"/>
    <w:semiHidden/>
    <w:pPr>
      <w:spacing w:after="120"/>
    </w:pPr>
  </w:style>
  <w:style w:type="character" w:customStyle="1" w:styleId="af5">
    <w:name w:val="正文文本 字符"/>
    <w:link w:val="af4"/>
    <w:semiHidden/>
    <w:rPr>
      <w:sz w:val="24"/>
    </w:rPr>
  </w:style>
  <w:style w:type="paragraph" w:styleId="26">
    <w:name w:val="Body Text 2"/>
    <w:basedOn w:val="a1"/>
    <w:link w:val="27"/>
    <w:semiHidden/>
    <w:pPr>
      <w:spacing w:after="120" w:line="480" w:lineRule="auto"/>
    </w:pPr>
  </w:style>
  <w:style w:type="character" w:customStyle="1" w:styleId="27">
    <w:name w:val="正文文本 2 字符"/>
    <w:link w:val="26"/>
    <w:semiHidden/>
    <w:rPr>
      <w:sz w:val="24"/>
    </w:rPr>
  </w:style>
  <w:style w:type="paragraph" w:styleId="36">
    <w:name w:val="Body Text 3"/>
    <w:basedOn w:val="a1"/>
    <w:link w:val="37"/>
    <w:semiHidden/>
    <w:pPr>
      <w:spacing w:after="120"/>
    </w:pPr>
    <w:rPr>
      <w:sz w:val="16"/>
      <w:szCs w:val="16"/>
    </w:rPr>
  </w:style>
  <w:style w:type="character" w:customStyle="1" w:styleId="37">
    <w:name w:val="正文文本 3 字符"/>
    <w:link w:val="36"/>
    <w:semiHidden/>
    <w:rPr>
      <w:sz w:val="16"/>
      <w:szCs w:val="16"/>
    </w:rPr>
  </w:style>
  <w:style w:type="paragraph" w:styleId="af6">
    <w:name w:val="Body Text First Indent"/>
    <w:basedOn w:val="af4"/>
    <w:link w:val="af7"/>
    <w:semiHidden/>
    <w:pPr>
      <w:ind w:firstLine="210"/>
    </w:pPr>
  </w:style>
  <w:style w:type="character" w:customStyle="1" w:styleId="af7">
    <w:name w:val="正文首行缩进 字符"/>
    <w:basedOn w:val="af5"/>
    <w:link w:val="af6"/>
    <w:semiHidden/>
    <w:rPr>
      <w:sz w:val="24"/>
    </w:rPr>
  </w:style>
  <w:style w:type="paragraph" w:styleId="af8">
    <w:name w:val="Body Text Indent"/>
    <w:basedOn w:val="a1"/>
    <w:link w:val="af9"/>
    <w:semiHidden/>
    <w:pPr>
      <w:spacing w:after="120"/>
      <w:ind w:left="360"/>
    </w:pPr>
  </w:style>
  <w:style w:type="character" w:customStyle="1" w:styleId="af9">
    <w:name w:val="正文文本缩进 字符"/>
    <w:link w:val="af8"/>
    <w:semiHidden/>
    <w:rPr>
      <w:sz w:val="24"/>
    </w:rPr>
  </w:style>
  <w:style w:type="paragraph" w:styleId="28">
    <w:name w:val="Body Text First Indent 2"/>
    <w:basedOn w:val="af8"/>
    <w:link w:val="29"/>
    <w:semiHidden/>
    <w:pPr>
      <w:ind w:firstLine="210"/>
    </w:pPr>
  </w:style>
  <w:style w:type="character" w:customStyle="1" w:styleId="29">
    <w:name w:val="正文首行缩进 2 字符"/>
    <w:basedOn w:val="af9"/>
    <w:link w:val="28"/>
    <w:semiHidden/>
    <w:rPr>
      <w:sz w:val="24"/>
    </w:rPr>
  </w:style>
  <w:style w:type="paragraph" w:styleId="2a">
    <w:name w:val="Body Text Indent 2"/>
    <w:basedOn w:val="a1"/>
    <w:link w:val="2b"/>
    <w:semiHidden/>
    <w:pPr>
      <w:spacing w:after="120" w:line="480" w:lineRule="auto"/>
      <w:ind w:left="360"/>
    </w:pPr>
  </w:style>
  <w:style w:type="character" w:customStyle="1" w:styleId="2b">
    <w:name w:val="正文文本缩进 2 字符"/>
    <w:link w:val="2a"/>
    <w:semiHidden/>
    <w:rPr>
      <w:sz w:val="24"/>
    </w:rPr>
  </w:style>
  <w:style w:type="paragraph" w:styleId="38">
    <w:name w:val="Body Text Indent 3"/>
    <w:basedOn w:val="a1"/>
    <w:link w:val="39"/>
    <w:semiHidden/>
    <w:pPr>
      <w:spacing w:after="120"/>
      <w:ind w:left="360"/>
    </w:pPr>
    <w:rPr>
      <w:sz w:val="16"/>
      <w:szCs w:val="16"/>
    </w:rPr>
  </w:style>
  <w:style w:type="character" w:customStyle="1" w:styleId="39">
    <w:name w:val="正文文本缩进 3 字符"/>
    <w:link w:val="38"/>
    <w:semiHidden/>
    <w:rPr>
      <w:sz w:val="16"/>
      <w:szCs w:val="16"/>
    </w:rPr>
  </w:style>
  <w:style w:type="paragraph" w:styleId="afa">
    <w:name w:val="caption"/>
    <w:basedOn w:val="a1"/>
    <w:next w:val="a1"/>
    <w:semiHidden/>
    <w:qFormat/>
    <w:rPr>
      <w:b/>
      <w:bCs/>
      <w:sz w:val="20"/>
    </w:rPr>
  </w:style>
  <w:style w:type="paragraph" w:styleId="afb">
    <w:name w:val="Closing"/>
    <w:basedOn w:val="a1"/>
    <w:link w:val="afc"/>
    <w:semiHidden/>
    <w:pPr>
      <w:ind w:left="4320"/>
    </w:pPr>
  </w:style>
  <w:style w:type="character" w:customStyle="1" w:styleId="afc">
    <w:name w:val="结束语 字符"/>
    <w:link w:val="afb"/>
    <w:semiHidden/>
    <w:rPr>
      <w:sz w:val="24"/>
    </w:rPr>
  </w:style>
  <w:style w:type="paragraph" w:styleId="afd">
    <w:name w:val="annotation text"/>
    <w:basedOn w:val="a1"/>
    <w:link w:val="afe"/>
    <w:semiHidden/>
    <w:rPr>
      <w:sz w:val="20"/>
    </w:rPr>
  </w:style>
  <w:style w:type="character" w:customStyle="1" w:styleId="afe">
    <w:name w:val="批注文字 字符"/>
    <w:basedOn w:val="a2"/>
    <w:link w:val="afd"/>
    <w:semiHidden/>
  </w:style>
  <w:style w:type="paragraph" w:styleId="aff">
    <w:name w:val="annotation subject"/>
    <w:basedOn w:val="afd"/>
    <w:next w:val="afd"/>
    <w:link w:val="aff0"/>
    <w:semiHidden/>
    <w:rPr>
      <w:b/>
      <w:bCs/>
    </w:rPr>
  </w:style>
  <w:style w:type="character" w:customStyle="1" w:styleId="aff0">
    <w:name w:val="批注主题 字符"/>
    <w:link w:val="aff"/>
    <w:semiHidden/>
    <w:rPr>
      <w:b/>
      <w:bCs/>
    </w:rPr>
  </w:style>
  <w:style w:type="paragraph" w:styleId="aff1">
    <w:name w:val="Date"/>
    <w:basedOn w:val="a1"/>
    <w:next w:val="a1"/>
    <w:link w:val="aff2"/>
    <w:semiHidden/>
  </w:style>
  <w:style w:type="character" w:customStyle="1" w:styleId="aff2">
    <w:name w:val="日期 字符"/>
    <w:link w:val="aff1"/>
    <w:semiHidden/>
    <w:rPr>
      <w:sz w:val="24"/>
    </w:rPr>
  </w:style>
  <w:style w:type="paragraph" w:styleId="aff3">
    <w:name w:val="Document Map"/>
    <w:basedOn w:val="a1"/>
    <w:link w:val="aff4"/>
    <w:semiHidden/>
    <w:rPr>
      <w:rFonts w:ascii="Tahoma" w:hAnsi="Tahoma" w:cs="Tahoma"/>
      <w:sz w:val="16"/>
      <w:szCs w:val="16"/>
    </w:rPr>
  </w:style>
  <w:style w:type="character" w:customStyle="1" w:styleId="aff4">
    <w:name w:val="文档结构图 字符"/>
    <w:link w:val="aff3"/>
    <w:semiHidden/>
    <w:rPr>
      <w:rFonts w:ascii="Tahoma" w:hAnsi="Tahoma" w:cs="Tahoma"/>
      <w:sz w:val="16"/>
      <w:szCs w:val="16"/>
    </w:rPr>
  </w:style>
  <w:style w:type="paragraph" w:styleId="aff5">
    <w:name w:val="E-mail Signature"/>
    <w:basedOn w:val="a1"/>
    <w:link w:val="aff6"/>
    <w:semiHidden/>
  </w:style>
  <w:style w:type="character" w:customStyle="1" w:styleId="aff6">
    <w:name w:val="电子邮件签名 字符"/>
    <w:link w:val="aff5"/>
    <w:semiHidden/>
    <w:rPr>
      <w:sz w:val="24"/>
    </w:rPr>
  </w:style>
  <w:style w:type="paragraph" w:styleId="aff7">
    <w:name w:val="endnote text"/>
    <w:basedOn w:val="a1"/>
    <w:link w:val="aff8"/>
    <w:semiHidden/>
    <w:rPr>
      <w:sz w:val="20"/>
    </w:rPr>
  </w:style>
  <w:style w:type="character" w:customStyle="1" w:styleId="aff8">
    <w:name w:val="尾注文本 字符"/>
    <w:basedOn w:val="a2"/>
    <w:link w:val="aff7"/>
    <w:semiHidden/>
  </w:style>
  <w:style w:type="paragraph" w:styleId="aff9">
    <w:name w:val="envelope address"/>
    <w:basedOn w:val="a1"/>
    <w:semiHidden/>
    <w:pPr>
      <w:framePr w:w="7920" w:h="1980" w:hRule="exact" w:hSpace="180" w:wrap="auto" w:hAnchor="page" w:xAlign="center" w:yAlign="bottom"/>
      <w:ind w:left="2880"/>
    </w:pPr>
    <w:rPr>
      <w:rFonts w:ascii="Cambria" w:hAnsi="Cambria"/>
      <w:szCs w:val="24"/>
    </w:rPr>
  </w:style>
  <w:style w:type="paragraph" w:styleId="affa">
    <w:name w:val="envelope return"/>
    <w:basedOn w:val="a1"/>
    <w:semiHidden/>
    <w:rPr>
      <w:rFonts w:ascii="Cambria" w:hAnsi="Cambria"/>
      <w:sz w:val="20"/>
    </w:rPr>
  </w:style>
  <w:style w:type="paragraph" w:styleId="affb">
    <w:name w:val="footer"/>
    <w:basedOn w:val="a1"/>
    <w:link w:val="affc"/>
    <w:uiPriority w:val="99"/>
    <w:pPr>
      <w:tabs>
        <w:tab w:val="center" w:pos="4680"/>
        <w:tab w:val="right" w:pos="9360"/>
      </w:tabs>
    </w:pPr>
  </w:style>
  <w:style w:type="character" w:customStyle="1" w:styleId="affc">
    <w:name w:val="页脚 字符"/>
    <w:link w:val="affb"/>
    <w:uiPriority w:val="99"/>
    <w:rPr>
      <w:sz w:val="24"/>
    </w:rPr>
  </w:style>
  <w:style w:type="paragraph" w:styleId="affd">
    <w:name w:val="footnote text"/>
    <w:basedOn w:val="a1"/>
    <w:link w:val="affe"/>
    <w:semiHidden/>
    <w:rPr>
      <w:sz w:val="20"/>
    </w:rPr>
  </w:style>
  <w:style w:type="character" w:customStyle="1" w:styleId="affe">
    <w:name w:val="脚注文本 字符"/>
    <w:basedOn w:val="a2"/>
    <w:link w:val="affd"/>
    <w:semiHidden/>
  </w:style>
  <w:style w:type="paragraph" w:styleId="afff">
    <w:name w:val="header"/>
    <w:basedOn w:val="a1"/>
    <w:link w:val="afff0"/>
    <w:semiHidden/>
    <w:pPr>
      <w:tabs>
        <w:tab w:val="center" w:pos="4680"/>
        <w:tab w:val="right" w:pos="9360"/>
      </w:tabs>
    </w:pPr>
  </w:style>
  <w:style w:type="character" w:customStyle="1" w:styleId="afff0">
    <w:name w:val="页眉 字符"/>
    <w:link w:val="afff"/>
    <w:semiHidden/>
    <w:rPr>
      <w:sz w:val="24"/>
    </w:rPr>
  </w:style>
  <w:style w:type="paragraph" w:styleId="HTML">
    <w:name w:val="HTML Address"/>
    <w:basedOn w:val="a1"/>
    <w:link w:val="HTML0"/>
    <w:semiHidden/>
    <w:rPr>
      <w:i/>
      <w:iCs/>
    </w:rPr>
  </w:style>
  <w:style w:type="character" w:customStyle="1" w:styleId="HTML0">
    <w:name w:val="HTML 地址 字符"/>
    <w:link w:val="HTML"/>
    <w:semiHidden/>
    <w:rPr>
      <w:i/>
      <w:iCs/>
      <w:sz w:val="24"/>
    </w:rPr>
  </w:style>
  <w:style w:type="paragraph" w:styleId="HTML1">
    <w:name w:val="HTML Preformatted"/>
    <w:basedOn w:val="a1"/>
    <w:link w:val="HTML2"/>
    <w:semiHidden/>
    <w:rPr>
      <w:rFonts w:ascii="Courier New" w:hAnsi="Courier New" w:cs="Courier New"/>
      <w:sz w:val="20"/>
    </w:rPr>
  </w:style>
  <w:style w:type="character" w:customStyle="1" w:styleId="HTML2">
    <w:name w:val="HTML 预设格式 字符"/>
    <w:link w:val="HTML1"/>
    <w:semiHidden/>
    <w:rPr>
      <w:rFonts w:ascii="Courier New" w:hAnsi="Courier New" w:cs="Courier New"/>
    </w:rPr>
  </w:style>
  <w:style w:type="paragraph" w:styleId="14">
    <w:name w:val="index 1"/>
    <w:basedOn w:val="a1"/>
    <w:next w:val="a1"/>
    <w:semiHidden/>
    <w:pPr>
      <w:ind w:left="240" w:hanging="240"/>
    </w:pPr>
  </w:style>
  <w:style w:type="paragraph" w:styleId="2c">
    <w:name w:val="index 2"/>
    <w:basedOn w:val="a1"/>
    <w:next w:val="a1"/>
    <w:semiHidden/>
    <w:pPr>
      <w:ind w:left="480" w:hanging="240"/>
    </w:pPr>
  </w:style>
  <w:style w:type="paragraph" w:styleId="3a">
    <w:name w:val="index 3"/>
    <w:basedOn w:val="a1"/>
    <w:next w:val="a1"/>
    <w:semiHidden/>
    <w:pPr>
      <w:ind w:left="720" w:hanging="240"/>
    </w:pPr>
  </w:style>
  <w:style w:type="paragraph" w:styleId="46">
    <w:name w:val="index 4"/>
    <w:basedOn w:val="a1"/>
    <w:next w:val="a1"/>
    <w:semiHidden/>
    <w:pPr>
      <w:ind w:left="960" w:hanging="240"/>
    </w:pPr>
  </w:style>
  <w:style w:type="paragraph" w:styleId="56">
    <w:name w:val="index 5"/>
    <w:basedOn w:val="a1"/>
    <w:next w:val="a1"/>
    <w:semiHidden/>
    <w:pPr>
      <w:ind w:left="1200" w:hanging="240"/>
    </w:pPr>
  </w:style>
  <w:style w:type="paragraph" w:styleId="63">
    <w:name w:val="index 6"/>
    <w:basedOn w:val="a1"/>
    <w:next w:val="a1"/>
    <w:semiHidden/>
    <w:pPr>
      <w:ind w:left="1440" w:hanging="240"/>
    </w:pPr>
  </w:style>
  <w:style w:type="paragraph" w:styleId="73">
    <w:name w:val="index 7"/>
    <w:basedOn w:val="a1"/>
    <w:next w:val="a1"/>
    <w:semiHidden/>
    <w:pPr>
      <w:ind w:left="1680" w:hanging="240"/>
    </w:pPr>
  </w:style>
  <w:style w:type="paragraph" w:styleId="81">
    <w:name w:val="index 8"/>
    <w:basedOn w:val="a1"/>
    <w:next w:val="a1"/>
    <w:semiHidden/>
    <w:pPr>
      <w:ind w:left="1920" w:hanging="240"/>
    </w:pPr>
  </w:style>
  <w:style w:type="paragraph" w:styleId="91">
    <w:name w:val="index 9"/>
    <w:basedOn w:val="a1"/>
    <w:next w:val="a1"/>
    <w:semiHidden/>
    <w:pPr>
      <w:ind w:left="2160" w:hanging="240"/>
    </w:pPr>
  </w:style>
  <w:style w:type="paragraph" w:styleId="afff1">
    <w:name w:val="index heading"/>
    <w:basedOn w:val="a1"/>
    <w:next w:val="14"/>
    <w:semiHidden/>
    <w:rPr>
      <w:rFonts w:ascii="Cambria" w:hAnsi="Cambria"/>
      <w:b/>
      <w:bCs/>
    </w:rPr>
  </w:style>
  <w:style w:type="paragraph" w:styleId="afff2">
    <w:name w:val="Intense Quote"/>
    <w:basedOn w:val="a1"/>
    <w:next w:val="a1"/>
    <w:link w:val="afff3"/>
    <w:uiPriority w:val="30"/>
    <w:semiHidden/>
    <w:qFormat/>
    <w:pPr>
      <w:pBdr>
        <w:bottom w:val="single" w:sz="4" w:space="4" w:color="4F81BD"/>
      </w:pBdr>
      <w:spacing w:before="200" w:after="280"/>
      <w:ind w:left="936" w:right="936"/>
    </w:pPr>
    <w:rPr>
      <w:b/>
      <w:bCs/>
      <w:i/>
      <w:iCs/>
      <w:color w:val="4F81BD"/>
    </w:rPr>
  </w:style>
  <w:style w:type="character" w:customStyle="1" w:styleId="afff3">
    <w:name w:val="明显引用 字符"/>
    <w:link w:val="afff2"/>
    <w:uiPriority w:val="30"/>
    <w:semiHidden/>
    <w:rPr>
      <w:b/>
      <w:bCs/>
      <w:i/>
      <w:iCs/>
      <w:color w:val="4F81BD"/>
      <w:sz w:val="24"/>
    </w:rPr>
  </w:style>
  <w:style w:type="paragraph" w:styleId="afff4">
    <w:name w:val="List"/>
    <w:basedOn w:val="a1"/>
    <w:semiHidden/>
    <w:pPr>
      <w:ind w:left="360" w:hanging="360"/>
      <w:contextualSpacing/>
    </w:pPr>
  </w:style>
  <w:style w:type="paragraph" w:styleId="2d">
    <w:name w:val="List 2"/>
    <w:basedOn w:val="a1"/>
    <w:semiHidden/>
    <w:pPr>
      <w:ind w:left="720" w:hanging="360"/>
      <w:contextualSpacing/>
    </w:pPr>
  </w:style>
  <w:style w:type="paragraph" w:styleId="3b">
    <w:name w:val="List 3"/>
    <w:basedOn w:val="a1"/>
    <w:semiHidden/>
    <w:pPr>
      <w:ind w:left="1080" w:hanging="360"/>
      <w:contextualSpacing/>
    </w:pPr>
  </w:style>
  <w:style w:type="paragraph" w:styleId="47">
    <w:name w:val="List 4"/>
    <w:basedOn w:val="a1"/>
    <w:semiHidden/>
    <w:pPr>
      <w:ind w:left="1440" w:hanging="360"/>
      <w:contextualSpacing/>
    </w:pPr>
  </w:style>
  <w:style w:type="paragraph" w:styleId="57">
    <w:name w:val="List 5"/>
    <w:basedOn w:val="a1"/>
    <w:semiHidden/>
    <w:pPr>
      <w:ind w:left="1800" w:hanging="360"/>
      <w:contextualSpacing/>
    </w:pPr>
  </w:style>
  <w:style w:type="paragraph" w:styleId="a">
    <w:name w:val="List Bullet"/>
    <w:basedOn w:val="a1"/>
    <w:semiHidden/>
    <w:pPr>
      <w:numPr>
        <w:numId w:val="1"/>
      </w:numPr>
      <w:contextualSpacing/>
    </w:pPr>
  </w:style>
  <w:style w:type="paragraph" w:styleId="2">
    <w:name w:val="List Bullet 2"/>
    <w:basedOn w:val="a1"/>
    <w:semiHidden/>
    <w:pPr>
      <w:numPr>
        <w:numId w:val="2"/>
      </w:numPr>
      <w:contextualSpacing/>
    </w:pPr>
  </w:style>
  <w:style w:type="paragraph" w:styleId="3">
    <w:name w:val="List Bullet 3"/>
    <w:basedOn w:val="a1"/>
    <w:semiHidden/>
    <w:pPr>
      <w:numPr>
        <w:numId w:val="3"/>
      </w:numPr>
      <w:contextualSpacing/>
    </w:pPr>
  </w:style>
  <w:style w:type="paragraph" w:styleId="4">
    <w:name w:val="List Bullet 4"/>
    <w:basedOn w:val="a1"/>
    <w:semiHidden/>
    <w:pPr>
      <w:numPr>
        <w:numId w:val="4"/>
      </w:numPr>
      <w:contextualSpacing/>
    </w:pPr>
  </w:style>
  <w:style w:type="paragraph" w:styleId="50">
    <w:name w:val="List Bullet 5"/>
    <w:basedOn w:val="a1"/>
    <w:semiHidden/>
    <w:pPr>
      <w:numPr>
        <w:numId w:val="5"/>
      </w:numPr>
      <w:contextualSpacing/>
    </w:pPr>
  </w:style>
  <w:style w:type="paragraph" w:styleId="afff5">
    <w:name w:val="List Continue"/>
    <w:basedOn w:val="a1"/>
    <w:semiHidden/>
    <w:pPr>
      <w:spacing w:after="120"/>
      <w:ind w:left="360"/>
      <w:contextualSpacing/>
    </w:pPr>
  </w:style>
  <w:style w:type="paragraph" w:styleId="2e">
    <w:name w:val="List Continue 2"/>
    <w:basedOn w:val="a1"/>
    <w:semiHidden/>
    <w:pPr>
      <w:spacing w:after="120"/>
      <w:ind w:left="720"/>
      <w:contextualSpacing/>
    </w:pPr>
  </w:style>
  <w:style w:type="paragraph" w:styleId="3c">
    <w:name w:val="List Continue 3"/>
    <w:basedOn w:val="a1"/>
    <w:semiHidden/>
    <w:pPr>
      <w:spacing w:after="120"/>
      <w:ind w:left="1080"/>
      <w:contextualSpacing/>
    </w:pPr>
  </w:style>
  <w:style w:type="paragraph" w:styleId="48">
    <w:name w:val="List Continue 4"/>
    <w:basedOn w:val="a1"/>
    <w:semiHidden/>
    <w:pPr>
      <w:spacing w:after="120"/>
      <w:ind w:left="1440"/>
      <w:contextualSpacing/>
    </w:pPr>
  </w:style>
  <w:style w:type="paragraph" w:styleId="58">
    <w:name w:val="List Continue 5"/>
    <w:basedOn w:val="a1"/>
    <w:semiHidden/>
    <w:pPr>
      <w:spacing w:after="120"/>
      <w:ind w:left="1800"/>
      <w:contextualSpacing/>
    </w:pPr>
  </w:style>
  <w:style w:type="paragraph" w:styleId="a0">
    <w:name w:val="List Number"/>
    <w:basedOn w:val="a1"/>
    <w:semiHidden/>
    <w:pPr>
      <w:numPr>
        <w:numId w:val="6"/>
      </w:numPr>
      <w:contextualSpacing/>
    </w:pPr>
  </w:style>
  <w:style w:type="paragraph" w:styleId="20">
    <w:name w:val="List Number 2"/>
    <w:basedOn w:val="a1"/>
    <w:semiHidden/>
    <w:pPr>
      <w:numPr>
        <w:numId w:val="7"/>
      </w:numPr>
      <w:contextualSpacing/>
    </w:pPr>
  </w:style>
  <w:style w:type="paragraph" w:styleId="30">
    <w:name w:val="List Number 3"/>
    <w:basedOn w:val="a1"/>
    <w:semiHidden/>
    <w:pPr>
      <w:numPr>
        <w:numId w:val="8"/>
      </w:numPr>
      <w:contextualSpacing/>
    </w:pPr>
  </w:style>
  <w:style w:type="paragraph" w:styleId="40">
    <w:name w:val="List Number 4"/>
    <w:basedOn w:val="a1"/>
    <w:semiHidden/>
    <w:pPr>
      <w:numPr>
        <w:numId w:val="9"/>
      </w:numPr>
      <w:contextualSpacing/>
    </w:pPr>
  </w:style>
  <w:style w:type="paragraph" w:styleId="5">
    <w:name w:val="List Number 5"/>
    <w:basedOn w:val="a1"/>
    <w:semiHidden/>
    <w:pPr>
      <w:numPr>
        <w:numId w:val="10"/>
      </w:numPr>
      <w:contextualSpacing/>
    </w:pPr>
  </w:style>
  <w:style w:type="paragraph" w:styleId="afff6">
    <w:name w:val="List Paragraph"/>
    <w:basedOn w:val="a1"/>
    <w:uiPriority w:val="34"/>
    <w:semiHidden/>
    <w:qFormat/>
    <w:pPr>
      <w:ind w:left="720"/>
    </w:pPr>
  </w:style>
  <w:style w:type="paragraph" w:styleId="afff7">
    <w:name w:val="macro"/>
    <w:link w:val="afff8"/>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afff8">
    <w:name w:val="宏文本 字符"/>
    <w:link w:val="afff7"/>
    <w:semiHidden/>
    <w:rPr>
      <w:rFonts w:ascii="Courier New" w:hAnsi="Courier New" w:cs="Courier New"/>
      <w:lang w:val="en-US" w:eastAsia="en-US" w:bidi="ar-SA"/>
    </w:rPr>
  </w:style>
  <w:style w:type="paragraph" w:styleId="afff9">
    <w:name w:val="Message Header"/>
    <w:basedOn w:val="a1"/>
    <w:link w:val="afffa"/>
    <w:semiHidden/>
    <w:pPr>
      <w:pBdr>
        <w:top w:val="single" w:sz="6" w:space="1" w:color="000000"/>
        <w:left w:val="single" w:sz="6" w:space="1" w:color="000000"/>
        <w:bottom w:val="single" w:sz="6" w:space="1" w:color="000000"/>
        <w:right w:val="single" w:sz="6" w:space="1" w:color="000000"/>
      </w:pBdr>
      <w:shd w:val="pct20" w:color="auto" w:fill="auto"/>
      <w:ind w:left="1080" w:hanging="1080"/>
    </w:pPr>
    <w:rPr>
      <w:rFonts w:ascii="Cambria" w:hAnsi="Cambria"/>
      <w:szCs w:val="24"/>
    </w:rPr>
  </w:style>
  <w:style w:type="character" w:customStyle="1" w:styleId="afffa">
    <w:name w:val="信息标题 字符"/>
    <w:link w:val="afff9"/>
    <w:semiHidden/>
    <w:rPr>
      <w:rFonts w:ascii="Cambria" w:hAnsi="Cambria"/>
      <w:sz w:val="24"/>
      <w:szCs w:val="24"/>
      <w:shd w:val="pct20" w:color="auto" w:fill="auto"/>
    </w:rPr>
  </w:style>
  <w:style w:type="paragraph" w:styleId="afffb">
    <w:name w:val="No Spacing"/>
    <w:uiPriority w:val="1"/>
    <w:semiHidden/>
    <w:qFormat/>
    <w:rPr>
      <w:sz w:val="24"/>
    </w:rPr>
  </w:style>
  <w:style w:type="paragraph" w:styleId="afffc">
    <w:name w:val="Normal (Web)"/>
    <w:basedOn w:val="a1"/>
    <w:uiPriority w:val="99"/>
    <w:semiHidden/>
    <w:rPr>
      <w:szCs w:val="24"/>
    </w:rPr>
  </w:style>
  <w:style w:type="paragraph" w:styleId="afffd">
    <w:name w:val="Normal Indent"/>
    <w:basedOn w:val="a1"/>
    <w:semiHidden/>
    <w:pPr>
      <w:ind w:left="720"/>
    </w:pPr>
  </w:style>
  <w:style w:type="paragraph" w:styleId="afffe">
    <w:name w:val="Note Heading"/>
    <w:basedOn w:val="a1"/>
    <w:next w:val="a1"/>
    <w:link w:val="affff"/>
    <w:semiHidden/>
  </w:style>
  <w:style w:type="character" w:customStyle="1" w:styleId="affff">
    <w:name w:val="注释标题 字符"/>
    <w:link w:val="afffe"/>
    <w:semiHidden/>
    <w:rPr>
      <w:sz w:val="24"/>
    </w:rPr>
  </w:style>
  <w:style w:type="paragraph" w:styleId="affff0">
    <w:name w:val="Plain Text"/>
    <w:basedOn w:val="a1"/>
    <w:link w:val="affff1"/>
    <w:semiHidden/>
    <w:rPr>
      <w:rFonts w:ascii="Courier New" w:hAnsi="Courier New" w:cs="Courier New"/>
      <w:sz w:val="20"/>
    </w:rPr>
  </w:style>
  <w:style w:type="character" w:customStyle="1" w:styleId="affff1">
    <w:name w:val="纯文本 字符"/>
    <w:link w:val="affff0"/>
    <w:semiHidden/>
    <w:rPr>
      <w:rFonts w:ascii="Courier New" w:hAnsi="Courier New" w:cs="Courier New"/>
    </w:rPr>
  </w:style>
  <w:style w:type="paragraph" w:styleId="affff2">
    <w:name w:val="Quote"/>
    <w:basedOn w:val="a1"/>
    <w:next w:val="a1"/>
    <w:link w:val="affff3"/>
    <w:uiPriority w:val="29"/>
    <w:semiHidden/>
    <w:qFormat/>
    <w:rPr>
      <w:i/>
      <w:iCs/>
      <w:color w:val="000000"/>
    </w:rPr>
  </w:style>
  <w:style w:type="character" w:customStyle="1" w:styleId="affff3">
    <w:name w:val="引用 字符"/>
    <w:link w:val="affff2"/>
    <w:uiPriority w:val="29"/>
    <w:semiHidden/>
    <w:rPr>
      <w:i/>
      <w:iCs/>
      <w:color w:val="000000"/>
      <w:sz w:val="24"/>
    </w:rPr>
  </w:style>
  <w:style w:type="paragraph" w:styleId="affff4">
    <w:name w:val="Salutation"/>
    <w:basedOn w:val="a1"/>
    <w:next w:val="a1"/>
    <w:link w:val="affff5"/>
    <w:semiHidden/>
  </w:style>
  <w:style w:type="character" w:customStyle="1" w:styleId="affff5">
    <w:name w:val="称呼 字符"/>
    <w:link w:val="affff4"/>
    <w:semiHidden/>
    <w:rPr>
      <w:sz w:val="24"/>
    </w:rPr>
  </w:style>
  <w:style w:type="paragraph" w:styleId="affff6">
    <w:name w:val="Signature"/>
    <w:basedOn w:val="a1"/>
    <w:link w:val="affff7"/>
    <w:semiHidden/>
    <w:pPr>
      <w:ind w:left="4320"/>
    </w:pPr>
  </w:style>
  <w:style w:type="character" w:customStyle="1" w:styleId="affff7">
    <w:name w:val="签名 字符"/>
    <w:link w:val="affff6"/>
    <w:semiHidden/>
    <w:rPr>
      <w:sz w:val="24"/>
    </w:rPr>
  </w:style>
  <w:style w:type="paragraph" w:styleId="affff8">
    <w:name w:val="Subtitle"/>
    <w:basedOn w:val="a1"/>
    <w:next w:val="a1"/>
    <w:link w:val="affff9"/>
    <w:semiHidden/>
    <w:qFormat/>
    <w:pPr>
      <w:spacing w:after="60"/>
      <w:jc w:val="center"/>
      <w:outlineLvl w:val="1"/>
    </w:pPr>
    <w:rPr>
      <w:rFonts w:ascii="Cambria" w:hAnsi="Cambria"/>
      <w:szCs w:val="24"/>
    </w:rPr>
  </w:style>
  <w:style w:type="character" w:customStyle="1" w:styleId="affff9">
    <w:name w:val="副标题 字符"/>
    <w:link w:val="affff8"/>
    <w:semiHidden/>
    <w:rPr>
      <w:rFonts w:ascii="Cambria" w:hAnsi="Cambria"/>
      <w:sz w:val="24"/>
      <w:szCs w:val="24"/>
    </w:rPr>
  </w:style>
  <w:style w:type="paragraph" w:styleId="affffa">
    <w:name w:val="table of authorities"/>
    <w:basedOn w:val="a1"/>
    <w:next w:val="a1"/>
    <w:semiHidden/>
    <w:pPr>
      <w:ind w:left="240" w:hanging="240"/>
    </w:pPr>
  </w:style>
  <w:style w:type="paragraph" w:styleId="affffb">
    <w:name w:val="table of figures"/>
    <w:basedOn w:val="a1"/>
    <w:next w:val="a1"/>
    <w:semiHidden/>
  </w:style>
  <w:style w:type="paragraph" w:styleId="affffc">
    <w:name w:val="Title"/>
    <w:basedOn w:val="a1"/>
    <w:next w:val="a1"/>
    <w:link w:val="affffd"/>
    <w:semiHidden/>
    <w:qFormat/>
    <w:pPr>
      <w:spacing w:before="240" w:after="60"/>
      <w:jc w:val="center"/>
      <w:outlineLvl w:val="0"/>
    </w:pPr>
    <w:rPr>
      <w:rFonts w:ascii="Cambria" w:hAnsi="Cambria"/>
      <w:b/>
      <w:bCs/>
      <w:sz w:val="32"/>
      <w:szCs w:val="32"/>
    </w:rPr>
  </w:style>
  <w:style w:type="character" w:customStyle="1" w:styleId="affffd">
    <w:name w:val="标题 字符"/>
    <w:link w:val="affffc"/>
    <w:semiHidden/>
    <w:rPr>
      <w:rFonts w:ascii="Cambria" w:hAnsi="Cambria"/>
      <w:b/>
      <w:bCs/>
      <w:sz w:val="32"/>
      <w:szCs w:val="32"/>
    </w:rPr>
  </w:style>
  <w:style w:type="paragraph" w:styleId="affffe">
    <w:name w:val="toa heading"/>
    <w:basedOn w:val="a1"/>
    <w:next w:val="a1"/>
    <w:semiHidden/>
    <w:pPr>
      <w:spacing w:before="120"/>
    </w:pPr>
    <w:rPr>
      <w:rFonts w:ascii="Cambria" w:hAnsi="Cambria"/>
      <w:b/>
      <w:bCs/>
      <w:szCs w:val="24"/>
    </w:rPr>
  </w:style>
  <w:style w:type="paragraph" w:styleId="15">
    <w:name w:val="toc 1"/>
    <w:basedOn w:val="a1"/>
    <w:next w:val="a1"/>
    <w:semiHidden/>
  </w:style>
  <w:style w:type="paragraph" w:styleId="2f">
    <w:name w:val="toc 2"/>
    <w:basedOn w:val="a1"/>
    <w:next w:val="a1"/>
    <w:semiHidden/>
    <w:pPr>
      <w:ind w:left="240"/>
    </w:pPr>
  </w:style>
  <w:style w:type="paragraph" w:styleId="3d">
    <w:name w:val="toc 3"/>
    <w:basedOn w:val="a1"/>
    <w:next w:val="a1"/>
    <w:semiHidden/>
    <w:pPr>
      <w:ind w:left="480"/>
    </w:pPr>
  </w:style>
  <w:style w:type="paragraph" w:styleId="49">
    <w:name w:val="toc 4"/>
    <w:basedOn w:val="a1"/>
    <w:next w:val="a1"/>
    <w:semiHidden/>
    <w:pPr>
      <w:ind w:left="720"/>
    </w:pPr>
  </w:style>
  <w:style w:type="paragraph" w:styleId="59">
    <w:name w:val="toc 5"/>
    <w:basedOn w:val="a1"/>
    <w:next w:val="a1"/>
    <w:semiHidden/>
    <w:pPr>
      <w:ind w:left="960"/>
    </w:pPr>
  </w:style>
  <w:style w:type="paragraph" w:styleId="64">
    <w:name w:val="toc 6"/>
    <w:basedOn w:val="a1"/>
    <w:next w:val="a1"/>
    <w:semiHidden/>
    <w:pPr>
      <w:ind w:left="1200"/>
    </w:pPr>
  </w:style>
  <w:style w:type="paragraph" w:styleId="74">
    <w:name w:val="toc 7"/>
    <w:basedOn w:val="a1"/>
    <w:next w:val="a1"/>
    <w:semiHidden/>
    <w:pPr>
      <w:ind w:left="1440"/>
    </w:pPr>
  </w:style>
  <w:style w:type="paragraph" w:styleId="82">
    <w:name w:val="toc 8"/>
    <w:basedOn w:val="a1"/>
    <w:next w:val="a1"/>
    <w:semiHidden/>
    <w:pPr>
      <w:ind w:left="1680"/>
    </w:pPr>
  </w:style>
  <w:style w:type="paragraph" w:styleId="92">
    <w:name w:val="toc 9"/>
    <w:basedOn w:val="a1"/>
    <w:next w:val="a1"/>
    <w:semiHidden/>
    <w:pPr>
      <w:ind w:left="1920"/>
    </w:pPr>
  </w:style>
  <w:style w:type="paragraph" w:styleId="TOC">
    <w:name w:val="TOC Heading"/>
    <w:basedOn w:val="1"/>
    <w:next w:val="a1"/>
    <w:uiPriority w:val="39"/>
    <w:semiHidden/>
    <w:unhideWhenUsed/>
    <w:qFormat/>
    <w:pPr>
      <w:outlineLvl w:val="9"/>
    </w:pPr>
    <w:rPr>
      <w:rFonts w:ascii="Cambria" w:hAnsi="Cambria"/>
      <w:sz w:val="32"/>
      <w:szCs w:val="32"/>
    </w:rPr>
  </w:style>
  <w:style w:type="character" w:styleId="afffff">
    <w:name w:val="Hyperlink"/>
    <w:semiHidden/>
    <w:rPr>
      <w:color w:val="0000FF"/>
      <w:u w:val="single"/>
    </w:rPr>
  </w:style>
  <w:style w:type="paragraph" w:customStyle="1" w:styleId="body-copy-normal">
    <w:name w:val="body-copy-normal"/>
    <w:basedOn w:val="a1"/>
    <w:pPr>
      <w:spacing w:before="100" w:beforeAutospacing="1" w:after="100" w:afterAutospacing="1"/>
    </w:pPr>
    <w:rPr>
      <w:szCs w:val="24"/>
    </w:rPr>
  </w:style>
  <w:style w:type="paragraph" w:customStyle="1" w:styleId="body-copy-ndent">
    <w:name w:val="body-copy-ndent"/>
    <w:basedOn w:val="a1"/>
    <w:pPr>
      <w:spacing w:before="100" w:beforeAutospacing="1" w:after="100" w:afterAutospacing="1"/>
    </w:pPr>
    <w:rPr>
      <w:szCs w:val="24"/>
    </w:rPr>
  </w:style>
  <w:style w:type="character" w:styleId="afffff0">
    <w:name w:val="Strong"/>
    <w:uiPriority w:val="22"/>
    <w:qFormat/>
    <w:rPr>
      <w:b/>
      <w:bCs/>
    </w:rPr>
  </w:style>
  <w:style w:type="character" w:styleId="afffff1">
    <w:name w:val="annotation reference"/>
    <w:semiHidden/>
    <w:rPr>
      <w:sz w:val="16"/>
      <w:szCs w:val="16"/>
    </w:rPr>
  </w:style>
  <w:style w:type="paragraph" w:customStyle="1" w:styleId="Authors">
    <w:name w:val="Authors"/>
    <w:pPr>
      <w:pBdr>
        <w:top w:val="none" w:sz="4" w:space="0" w:color="000000"/>
        <w:left w:val="none" w:sz="4" w:space="0" w:color="000000"/>
        <w:bottom w:val="none" w:sz="4" w:space="0" w:color="000000"/>
        <w:right w:val="none" w:sz="4" w:space="0" w:color="000000"/>
        <w:between w:val="none" w:sz="4" w:space="0" w:color="000000"/>
      </w:pBdr>
      <w:spacing w:before="120" w:after="360"/>
    </w:pPr>
    <w:rPr>
      <w:rFonts w:eastAsia="Times New Roman"/>
      <w:b/>
      <w:sz w:val="24"/>
      <w:szCs w:val="24"/>
    </w:rPr>
  </w:style>
  <w:style w:type="paragraph" w:customStyle="1" w:styleId="Affiliation">
    <w:name w:val="Affiliation"/>
    <w:qFormat/>
    <w:pPr>
      <w:pBdr>
        <w:top w:val="none" w:sz="4" w:space="0" w:color="000000"/>
        <w:left w:val="none" w:sz="4" w:space="0" w:color="000000"/>
        <w:bottom w:val="none" w:sz="4" w:space="0" w:color="000000"/>
        <w:right w:val="none" w:sz="4" w:space="0" w:color="000000"/>
        <w:between w:val="none" w:sz="4" w:space="0" w:color="000000"/>
      </w:pBdr>
      <w:spacing w:before="120"/>
    </w:pPr>
    <w:rPr>
      <w:rFonts w:eastAsia="Times New Roman"/>
      <w:sz w:val="24"/>
      <w:szCs w:val="24"/>
    </w:rPr>
  </w:style>
  <w:style w:type="character" w:customStyle="1" w:styleId="TitleChar">
    <w:name w:val="Title Char"/>
    <w:basedOn w:val="a2"/>
    <w:uiPriority w:val="10"/>
    <w:rsid w:val="008E4C7D"/>
    <w:rPr>
      <w:rFonts w:ascii="Arial" w:eastAsia="Arial" w:hAnsi="Arial" w:cs="Arial"/>
      <w:spacing w:val="-10"/>
      <w:sz w:val="56"/>
      <w:szCs w:val="56"/>
    </w:rPr>
  </w:style>
  <w:style w:type="character" w:styleId="afffff2">
    <w:name w:val="line number"/>
    <w:basedOn w:val="a2"/>
    <w:uiPriority w:val="99"/>
    <w:semiHidden/>
    <w:unhideWhenUsed/>
    <w:rsid w:val="003C7B0A"/>
  </w:style>
  <w:style w:type="paragraph" w:customStyle="1" w:styleId="EndNoteBibliographyTitle">
    <w:name w:val="EndNote Bibliography Title"/>
    <w:basedOn w:val="a1"/>
    <w:link w:val="EndNoteBibliographyTitle0"/>
    <w:rsid w:val="00C44625"/>
    <w:pPr>
      <w:jc w:val="center"/>
    </w:pPr>
    <w:rPr>
      <w:noProof/>
    </w:rPr>
  </w:style>
  <w:style w:type="character" w:customStyle="1" w:styleId="EndNoteBibliographyTitle0">
    <w:name w:val="EndNote Bibliography Title 字符"/>
    <w:basedOn w:val="a2"/>
    <w:link w:val="EndNoteBibliographyTitle"/>
    <w:rsid w:val="00C44625"/>
    <w:rPr>
      <w:noProof/>
      <w:sz w:val="24"/>
    </w:rPr>
  </w:style>
  <w:style w:type="paragraph" w:customStyle="1" w:styleId="EndNoteBibliography">
    <w:name w:val="EndNote Bibliography"/>
    <w:basedOn w:val="a1"/>
    <w:link w:val="EndNoteBibliography0"/>
    <w:rsid w:val="00C44625"/>
    <w:rPr>
      <w:noProof/>
    </w:rPr>
  </w:style>
  <w:style w:type="character" w:customStyle="1" w:styleId="EndNoteBibliography0">
    <w:name w:val="EndNote Bibliography 字符"/>
    <w:basedOn w:val="a2"/>
    <w:link w:val="EndNoteBibliography"/>
    <w:rsid w:val="00C44625"/>
    <w:rPr>
      <w:noProof/>
      <w:sz w:val="24"/>
    </w:rPr>
  </w:style>
  <w:style w:type="character" w:styleId="afffff3">
    <w:name w:val="Placeholder Text"/>
    <w:basedOn w:val="a2"/>
    <w:uiPriority w:val="99"/>
    <w:semiHidden/>
    <w:rsid w:val="00035DEE"/>
    <w:rPr>
      <w:color w:val="808080"/>
    </w:rPr>
  </w:style>
  <w:style w:type="character" w:customStyle="1" w:styleId="mord">
    <w:name w:val="mord"/>
    <w:basedOn w:val="a2"/>
    <w:rsid w:val="00DA194C"/>
  </w:style>
  <w:style w:type="character" w:customStyle="1" w:styleId="vlist-s">
    <w:name w:val="vlist-s"/>
    <w:basedOn w:val="a2"/>
    <w:rsid w:val="00DA194C"/>
  </w:style>
  <w:style w:type="character" w:customStyle="1" w:styleId="mrel">
    <w:name w:val="mrel"/>
    <w:basedOn w:val="a2"/>
    <w:rsid w:val="00DA194C"/>
  </w:style>
  <w:style w:type="character" w:customStyle="1" w:styleId="mbin">
    <w:name w:val="mbin"/>
    <w:basedOn w:val="a2"/>
    <w:rsid w:val="00DA194C"/>
  </w:style>
  <w:style w:type="character" w:customStyle="1" w:styleId="mpunct">
    <w:name w:val="mpunct"/>
    <w:basedOn w:val="a2"/>
    <w:rsid w:val="00DA194C"/>
  </w:style>
  <w:style w:type="character" w:customStyle="1" w:styleId="katex-mathml">
    <w:name w:val="katex-mathml"/>
    <w:basedOn w:val="a2"/>
    <w:rsid w:val="005705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165145">
      <w:bodyDiv w:val="1"/>
      <w:marLeft w:val="0"/>
      <w:marRight w:val="0"/>
      <w:marTop w:val="0"/>
      <w:marBottom w:val="0"/>
      <w:divBdr>
        <w:top w:val="none" w:sz="0" w:space="0" w:color="auto"/>
        <w:left w:val="none" w:sz="0" w:space="0" w:color="auto"/>
        <w:bottom w:val="none" w:sz="0" w:space="0" w:color="auto"/>
        <w:right w:val="none" w:sz="0" w:space="0" w:color="auto"/>
      </w:divBdr>
      <w:divsChild>
        <w:div w:id="169229764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21141713">
      <w:bodyDiv w:val="1"/>
      <w:marLeft w:val="0"/>
      <w:marRight w:val="0"/>
      <w:marTop w:val="0"/>
      <w:marBottom w:val="0"/>
      <w:divBdr>
        <w:top w:val="none" w:sz="0" w:space="0" w:color="auto"/>
        <w:left w:val="none" w:sz="0" w:space="0" w:color="auto"/>
        <w:bottom w:val="none" w:sz="0" w:space="0" w:color="auto"/>
        <w:right w:val="none" w:sz="0" w:space="0" w:color="auto"/>
      </w:divBdr>
    </w:div>
    <w:div w:id="273681577">
      <w:bodyDiv w:val="1"/>
      <w:marLeft w:val="0"/>
      <w:marRight w:val="0"/>
      <w:marTop w:val="0"/>
      <w:marBottom w:val="0"/>
      <w:divBdr>
        <w:top w:val="none" w:sz="0" w:space="0" w:color="auto"/>
        <w:left w:val="none" w:sz="0" w:space="0" w:color="auto"/>
        <w:bottom w:val="none" w:sz="0" w:space="0" w:color="auto"/>
        <w:right w:val="none" w:sz="0" w:space="0" w:color="auto"/>
      </w:divBdr>
    </w:div>
    <w:div w:id="524631815">
      <w:bodyDiv w:val="1"/>
      <w:marLeft w:val="0"/>
      <w:marRight w:val="0"/>
      <w:marTop w:val="0"/>
      <w:marBottom w:val="0"/>
      <w:divBdr>
        <w:top w:val="none" w:sz="0" w:space="0" w:color="auto"/>
        <w:left w:val="none" w:sz="0" w:space="0" w:color="auto"/>
        <w:bottom w:val="none" w:sz="0" w:space="0" w:color="auto"/>
        <w:right w:val="none" w:sz="0" w:space="0" w:color="auto"/>
      </w:divBdr>
    </w:div>
    <w:div w:id="985862908">
      <w:bodyDiv w:val="1"/>
      <w:marLeft w:val="0"/>
      <w:marRight w:val="0"/>
      <w:marTop w:val="0"/>
      <w:marBottom w:val="0"/>
      <w:divBdr>
        <w:top w:val="none" w:sz="0" w:space="0" w:color="auto"/>
        <w:left w:val="none" w:sz="0" w:space="0" w:color="auto"/>
        <w:bottom w:val="none" w:sz="0" w:space="0" w:color="auto"/>
        <w:right w:val="none" w:sz="0" w:space="0" w:color="auto"/>
      </w:divBdr>
    </w:div>
    <w:div w:id="1061975479">
      <w:bodyDiv w:val="1"/>
      <w:marLeft w:val="0"/>
      <w:marRight w:val="0"/>
      <w:marTop w:val="0"/>
      <w:marBottom w:val="0"/>
      <w:divBdr>
        <w:top w:val="none" w:sz="0" w:space="0" w:color="auto"/>
        <w:left w:val="none" w:sz="0" w:space="0" w:color="auto"/>
        <w:bottom w:val="none" w:sz="0" w:space="0" w:color="auto"/>
        <w:right w:val="none" w:sz="0" w:space="0" w:color="auto"/>
      </w:divBdr>
    </w:div>
    <w:div w:id="1394742036">
      <w:bodyDiv w:val="1"/>
      <w:marLeft w:val="0"/>
      <w:marRight w:val="0"/>
      <w:marTop w:val="0"/>
      <w:marBottom w:val="0"/>
      <w:divBdr>
        <w:top w:val="none" w:sz="0" w:space="0" w:color="auto"/>
        <w:left w:val="none" w:sz="0" w:space="0" w:color="auto"/>
        <w:bottom w:val="none" w:sz="0" w:space="0" w:color="auto"/>
        <w:right w:val="none" w:sz="0" w:space="0" w:color="auto"/>
      </w:divBdr>
      <w:divsChild>
        <w:div w:id="1120415606">
          <w:marLeft w:val="0"/>
          <w:marRight w:val="0"/>
          <w:marTop w:val="0"/>
          <w:marBottom w:val="0"/>
          <w:divBdr>
            <w:top w:val="none" w:sz="0" w:space="0" w:color="auto"/>
            <w:left w:val="none" w:sz="0" w:space="0" w:color="auto"/>
            <w:bottom w:val="none" w:sz="0" w:space="0" w:color="auto"/>
            <w:right w:val="none" w:sz="0" w:space="0" w:color="auto"/>
          </w:divBdr>
          <w:divsChild>
            <w:div w:id="560677641">
              <w:marLeft w:val="0"/>
              <w:marRight w:val="0"/>
              <w:marTop w:val="0"/>
              <w:marBottom w:val="0"/>
              <w:divBdr>
                <w:top w:val="none" w:sz="0" w:space="0" w:color="auto"/>
                <w:left w:val="none" w:sz="0" w:space="0" w:color="auto"/>
                <w:bottom w:val="none" w:sz="0" w:space="0" w:color="auto"/>
                <w:right w:val="none" w:sz="0" w:space="0" w:color="auto"/>
              </w:divBdr>
              <w:divsChild>
                <w:div w:id="1447188794">
                  <w:marLeft w:val="0"/>
                  <w:marRight w:val="0"/>
                  <w:marTop w:val="0"/>
                  <w:marBottom w:val="0"/>
                  <w:divBdr>
                    <w:top w:val="none" w:sz="0" w:space="0" w:color="auto"/>
                    <w:left w:val="none" w:sz="0" w:space="0" w:color="auto"/>
                    <w:bottom w:val="none" w:sz="0" w:space="0" w:color="auto"/>
                    <w:right w:val="none" w:sz="0" w:space="0" w:color="auto"/>
                  </w:divBdr>
                  <w:divsChild>
                    <w:div w:id="1198736276">
                      <w:marLeft w:val="0"/>
                      <w:marRight w:val="0"/>
                      <w:marTop w:val="0"/>
                      <w:marBottom w:val="0"/>
                      <w:divBdr>
                        <w:top w:val="none" w:sz="0" w:space="0" w:color="auto"/>
                        <w:left w:val="none" w:sz="0" w:space="0" w:color="auto"/>
                        <w:bottom w:val="none" w:sz="0" w:space="0" w:color="auto"/>
                        <w:right w:val="none" w:sz="0" w:space="0" w:color="auto"/>
                      </w:divBdr>
                      <w:divsChild>
                        <w:div w:id="1011180031">
                          <w:marLeft w:val="0"/>
                          <w:marRight w:val="0"/>
                          <w:marTop w:val="0"/>
                          <w:marBottom w:val="0"/>
                          <w:divBdr>
                            <w:top w:val="none" w:sz="0" w:space="0" w:color="auto"/>
                            <w:left w:val="none" w:sz="0" w:space="0" w:color="auto"/>
                            <w:bottom w:val="none" w:sz="0" w:space="0" w:color="auto"/>
                            <w:right w:val="none" w:sz="0" w:space="0" w:color="auto"/>
                          </w:divBdr>
                          <w:divsChild>
                            <w:div w:id="195309913">
                              <w:marLeft w:val="0"/>
                              <w:marRight w:val="0"/>
                              <w:marTop w:val="0"/>
                              <w:marBottom w:val="0"/>
                              <w:divBdr>
                                <w:top w:val="none" w:sz="0" w:space="0" w:color="auto"/>
                                <w:left w:val="none" w:sz="0" w:space="0" w:color="auto"/>
                                <w:bottom w:val="none" w:sz="0" w:space="0" w:color="auto"/>
                                <w:right w:val="none" w:sz="0" w:space="0" w:color="auto"/>
                              </w:divBdr>
                              <w:divsChild>
                                <w:div w:id="1949313194">
                                  <w:marLeft w:val="0"/>
                                  <w:marRight w:val="0"/>
                                  <w:marTop w:val="0"/>
                                  <w:marBottom w:val="0"/>
                                  <w:divBdr>
                                    <w:top w:val="none" w:sz="0" w:space="0" w:color="auto"/>
                                    <w:left w:val="none" w:sz="0" w:space="0" w:color="auto"/>
                                    <w:bottom w:val="none" w:sz="0" w:space="0" w:color="auto"/>
                                    <w:right w:val="none" w:sz="0" w:space="0" w:color="auto"/>
                                  </w:divBdr>
                                  <w:divsChild>
                                    <w:div w:id="855537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52153">
                          <w:marLeft w:val="0"/>
                          <w:marRight w:val="0"/>
                          <w:marTop w:val="0"/>
                          <w:marBottom w:val="0"/>
                          <w:divBdr>
                            <w:top w:val="none" w:sz="0" w:space="0" w:color="auto"/>
                            <w:left w:val="none" w:sz="0" w:space="0" w:color="auto"/>
                            <w:bottom w:val="none" w:sz="0" w:space="0" w:color="auto"/>
                            <w:right w:val="none" w:sz="0" w:space="0" w:color="auto"/>
                          </w:divBdr>
                          <w:divsChild>
                            <w:div w:id="1520507319">
                              <w:marLeft w:val="0"/>
                              <w:marRight w:val="0"/>
                              <w:marTop w:val="0"/>
                              <w:marBottom w:val="0"/>
                              <w:divBdr>
                                <w:top w:val="none" w:sz="0" w:space="0" w:color="auto"/>
                                <w:left w:val="none" w:sz="0" w:space="0" w:color="auto"/>
                                <w:bottom w:val="none" w:sz="0" w:space="0" w:color="auto"/>
                                <w:right w:val="none" w:sz="0" w:space="0" w:color="auto"/>
                              </w:divBdr>
                              <w:divsChild>
                                <w:div w:id="415059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225650">
                      <w:marLeft w:val="0"/>
                      <w:marRight w:val="0"/>
                      <w:marTop w:val="0"/>
                      <w:marBottom w:val="0"/>
                      <w:divBdr>
                        <w:top w:val="none" w:sz="0" w:space="0" w:color="auto"/>
                        <w:left w:val="none" w:sz="0" w:space="0" w:color="auto"/>
                        <w:bottom w:val="none" w:sz="0" w:space="0" w:color="auto"/>
                        <w:right w:val="none" w:sz="0" w:space="0" w:color="auto"/>
                      </w:divBdr>
                      <w:divsChild>
                        <w:div w:id="836388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7298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tkhong@yonsei.ac.kr"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s://doi.org/https://doi.org/10.1029/2025JB031601" TargetMode="Externa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yperlink" Target="https://doi.org/https://doi.org/10.1029/2024JB029447" TargetMode="External"/><Relationship Id="rId42" Type="http://schemas.openxmlformats.org/officeDocument/2006/relationships/hyperlink" Target="https://doi.org/10.1007/s00024-005-0021-y"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s://doi.org/10.1785/bssa0820010104" TargetMode="External"/><Relationship Id="rId38" Type="http://schemas.openxmlformats.org/officeDocument/2006/relationships/hyperlink" Target="https://doi.org/10.1785/0220210227"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hyperlink" Target="https://doi.org/10.1029/2004JB003186"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yperlink" Target="https://doi.org/10.1029/93JB03138" TargetMode="External"/><Relationship Id="rId37" Type="http://schemas.openxmlformats.org/officeDocument/2006/relationships/hyperlink" Target="https://doi.org/10.1016/j.tecto.2020.228699" TargetMode="External"/><Relationship Id="rId40" Type="http://schemas.openxmlformats.org/officeDocument/2006/relationships/hyperlink" Target="https://doi.org/10.1016/S0098-3004(99)00007-2"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s://doi.org/10.1038/s41598-021-84642-7"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yperlink" Target="https://doi.org/10.1126/science.253.5018.390" TargetMode="Externa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yperlink" Target="https://doi.org/10.1029/JB081i017p03036" TargetMode="External"/><Relationship Id="rId35" Type="http://schemas.openxmlformats.org/officeDocument/2006/relationships/hyperlink" Target="https://doi.org/10.6038/cjg20170607" TargetMode="External"/><Relationship Id="rId43"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F81AF38D-AC6D-4EBF-B914-0264B9214F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3662</TotalTime>
  <Pages>30</Pages>
  <Words>6017</Words>
  <Characters>34297</Characters>
  <Application>Microsoft Office Word</Application>
  <DocSecurity>0</DocSecurity>
  <Lines>285</Lines>
  <Paragraphs>80</Paragraphs>
  <ScaleCrop>false</ScaleCrop>
  <Company>AAAS</Company>
  <LinksUpToDate>false</LinksUpToDate>
  <CharactersWithSpaces>40234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subject/>
  <dc:creator>Brooks Hanson;Dawit Tegbaru;Brian Sedora</dc:creator>
  <cp:keywords/>
  <cp:lastModifiedBy>Administrator</cp:lastModifiedBy>
  <cp:revision>800</cp:revision>
  <cp:lastPrinted>2025-08-16T00:11:00Z</cp:lastPrinted>
  <dcterms:created xsi:type="dcterms:W3CDTF">2023-03-29T17:55:00Z</dcterms:created>
  <dcterms:modified xsi:type="dcterms:W3CDTF">2025-10-17T05:43:00Z</dcterms:modified>
</cp:coreProperties>
</file>